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54" w:rsidRPr="00563670" w:rsidRDefault="00296354" w:rsidP="00296354">
      <w:pPr>
        <w:pStyle w:val="Default"/>
        <w:jc w:val="center"/>
        <w:rPr>
          <w:b/>
          <w:sz w:val="40"/>
          <w:szCs w:val="40"/>
        </w:rPr>
      </w:pPr>
      <w:r w:rsidRPr="00563670">
        <w:rPr>
          <w:b/>
          <w:sz w:val="40"/>
          <w:szCs w:val="40"/>
        </w:rPr>
        <w:t>上海市在沪</w:t>
      </w:r>
      <w:r w:rsidRPr="00563670">
        <w:rPr>
          <w:rFonts w:hint="eastAsia"/>
          <w:b/>
          <w:sz w:val="40"/>
          <w:szCs w:val="40"/>
        </w:rPr>
        <w:t>园林绿化</w:t>
      </w:r>
      <w:r w:rsidRPr="00563670">
        <w:rPr>
          <w:b/>
          <w:sz w:val="40"/>
          <w:szCs w:val="40"/>
        </w:rPr>
        <w:t>企业信用评价标准</w:t>
      </w:r>
    </w:p>
    <w:p w:rsidR="00296354" w:rsidRDefault="00296354" w:rsidP="00296354">
      <w:pPr>
        <w:pStyle w:val="Default"/>
        <w:jc w:val="center"/>
        <w:rPr>
          <w:sz w:val="40"/>
          <w:szCs w:val="40"/>
        </w:rPr>
      </w:pPr>
      <w:r>
        <w:rPr>
          <w:sz w:val="40"/>
          <w:szCs w:val="40"/>
        </w:rPr>
        <w:t>（</w:t>
      </w:r>
      <w:r>
        <w:rPr>
          <w:sz w:val="40"/>
          <w:szCs w:val="40"/>
        </w:rPr>
        <w:t>2015</w:t>
      </w:r>
      <w:r>
        <w:rPr>
          <w:sz w:val="40"/>
          <w:szCs w:val="40"/>
        </w:rPr>
        <w:t>版）</w:t>
      </w:r>
    </w:p>
    <w:p w:rsidR="00296354" w:rsidRDefault="00296354" w:rsidP="00296354">
      <w:pPr>
        <w:pStyle w:val="Default"/>
        <w:rPr>
          <w:rFonts w:ascii="SimHei" w:hAnsi="SimHei" w:cs="SimHei"/>
          <w:sz w:val="30"/>
          <w:szCs w:val="30"/>
        </w:rPr>
      </w:pPr>
      <w:r>
        <w:rPr>
          <w:rFonts w:ascii="SimHei" w:hAnsi="SimHei" w:cs="SimHei"/>
          <w:sz w:val="30"/>
          <w:szCs w:val="30"/>
        </w:rPr>
        <w:t>一、适用范围</w:t>
      </w:r>
    </w:p>
    <w:p w:rsidR="00296354" w:rsidRPr="00563670" w:rsidRDefault="00296354" w:rsidP="00296354">
      <w:pPr>
        <w:pStyle w:val="Default"/>
        <w:ind w:firstLineChars="200" w:firstLine="600"/>
        <w:rPr>
          <w:rFonts w:ascii="FangSong" w:hAnsi="FangSong" w:cs="FangSong"/>
          <w:sz w:val="30"/>
          <w:szCs w:val="30"/>
        </w:rPr>
      </w:pPr>
      <w:r w:rsidRPr="00563670">
        <w:rPr>
          <w:rFonts w:ascii="FangSong" w:hAnsi="FangSong" w:cs="FangSong" w:hint="eastAsia"/>
          <w:sz w:val="30"/>
          <w:szCs w:val="30"/>
        </w:rPr>
        <w:t>本市工商注册和外省市进沪的城市园林绿化施工企业（以下简称在沪园林绿化企业）</w:t>
      </w:r>
      <w:r>
        <w:rPr>
          <w:rFonts w:ascii="FangSong" w:hAnsi="FangSong" w:cs="FangSong" w:hint="eastAsia"/>
          <w:sz w:val="30"/>
          <w:szCs w:val="30"/>
        </w:rPr>
        <w:t>。</w:t>
      </w:r>
    </w:p>
    <w:p w:rsidR="00296354" w:rsidRDefault="00296354" w:rsidP="00296354">
      <w:pPr>
        <w:pStyle w:val="Default"/>
        <w:rPr>
          <w:rFonts w:ascii="SimHei" w:hAnsi="SimHei" w:cs="SimHei"/>
          <w:sz w:val="30"/>
          <w:szCs w:val="30"/>
        </w:rPr>
      </w:pPr>
      <w:r>
        <w:rPr>
          <w:rFonts w:ascii="SimHei" w:hAnsi="SimHei" w:cs="SimHei"/>
          <w:sz w:val="30"/>
          <w:szCs w:val="30"/>
        </w:rPr>
        <w:t>二、评价信用信息</w:t>
      </w:r>
    </w:p>
    <w:p w:rsidR="00296354" w:rsidRDefault="00296354" w:rsidP="00296354">
      <w:pPr>
        <w:pStyle w:val="Default"/>
        <w:ind w:firstLineChars="200" w:firstLine="600"/>
        <w:rPr>
          <w:rFonts w:ascii="FangSong" w:hAnsi="FangSong" w:cs="FangSong"/>
          <w:sz w:val="30"/>
          <w:szCs w:val="30"/>
        </w:rPr>
      </w:pPr>
      <w:r>
        <w:rPr>
          <w:rFonts w:ascii="FangSong" w:hAnsi="FangSong" w:cs="FangSong"/>
          <w:sz w:val="30"/>
          <w:szCs w:val="30"/>
        </w:rPr>
        <w:t>在沪</w:t>
      </w:r>
      <w:r>
        <w:rPr>
          <w:rFonts w:ascii="FangSong" w:hAnsi="FangSong" w:cs="FangSong" w:hint="eastAsia"/>
          <w:sz w:val="30"/>
          <w:szCs w:val="30"/>
        </w:rPr>
        <w:t>园林绿化</w:t>
      </w:r>
      <w:r>
        <w:rPr>
          <w:rFonts w:ascii="FangSong" w:hAnsi="FangSong" w:cs="FangSong"/>
          <w:sz w:val="30"/>
          <w:szCs w:val="30"/>
        </w:rPr>
        <w:t>企业信用信息以信用评价时已录入上海市建设市场管理信息平台和上海市公共信用信息服务平台的信息为依据。信用信息包括：</w:t>
      </w:r>
    </w:p>
    <w:p w:rsidR="00296354" w:rsidRDefault="00296354" w:rsidP="00296354">
      <w:pPr>
        <w:pStyle w:val="Default"/>
        <w:rPr>
          <w:rFonts w:ascii="FangSong" w:hAnsi="FangSong" w:cs="FangSong"/>
          <w:sz w:val="30"/>
          <w:szCs w:val="30"/>
        </w:rPr>
      </w:pPr>
      <w:r>
        <w:rPr>
          <w:rFonts w:ascii="FangSong" w:hAnsi="FangSong" w:cs="FangSong" w:hint="eastAsia"/>
          <w:sz w:val="30"/>
          <w:szCs w:val="30"/>
        </w:rPr>
        <w:t xml:space="preserve">  </w:t>
      </w:r>
      <w:r>
        <w:rPr>
          <w:rFonts w:ascii="FangSong" w:hAnsi="FangSong" w:cs="FangSong"/>
          <w:sz w:val="30"/>
          <w:szCs w:val="30"/>
        </w:rPr>
        <w:t>（一）在本市</w:t>
      </w:r>
      <w:r>
        <w:rPr>
          <w:rFonts w:ascii="FangSong" w:hAnsi="FangSong" w:cs="FangSong" w:hint="eastAsia"/>
          <w:sz w:val="30"/>
          <w:szCs w:val="30"/>
        </w:rPr>
        <w:t>园林绿化</w:t>
      </w:r>
      <w:r>
        <w:rPr>
          <w:rFonts w:ascii="FangSong" w:hAnsi="FangSong" w:cs="FangSong"/>
          <w:sz w:val="30"/>
          <w:szCs w:val="30"/>
        </w:rPr>
        <w:t>活动中产生的信用信息：</w:t>
      </w:r>
    </w:p>
    <w:p w:rsidR="00296354" w:rsidRDefault="00296354" w:rsidP="00296354">
      <w:pPr>
        <w:pStyle w:val="Default"/>
        <w:rPr>
          <w:rFonts w:ascii="FangSong" w:hAnsi="FangSong" w:cs="FangSong"/>
          <w:sz w:val="30"/>
          <w:szCs w:val="30"/>
        </w:rPr>
      </w:pPr>
      <w:r>
        <w:rPr>
          <w:rFonts w:ascii="Times New Roman" w:hAnsi="Times New Roman" w:cs="Times New Roman" w:hint="eastAsia"/>
          <w:sz w:val="30"/>
          <w:szCs w:val="30"/>
        </w:rPr>
        <w:t xml:space="preserve">   </w:t>
      </w:r>
      <w:r>
        <w:rPr>
          <w:rFonts w:ascii="Times New Roman" w:hAnsi="Times New Roman" w:cs="Times New Roman"/>
          <w:sz w:val="30"/>
          <w:szCs w:val="30"/>
        </w:rPr>
        <w:t>1</w:t>
      </w:r>
      <w:r>
        <w:rPr>
          <w:rFonts w:ascii="FangSong" w:hAnsi="FangSong" w:cs="FangSong"/>
          <w:sz w:val="30"/>
          <w:szCs w:val="30"/>
        </w:rPr>
        <w:t>、施工合同报送信息</w:t>
      </w:r>
      <w:r>
        <w:rPr>
          <w:rFonts w:ascii="FangSong" w:hAnsi="FangSong" w:cs="FangSong" w:hint="eastAsia"/>
          <w:sz w:val="30"/>
          <w:szCs w:val="30"/>
        </w:rPr>
        <w:t>，</w:t>
      </w:r>
      <w:r w:rsidRPr="005D0AD4">
        <w:rPr>
          <w:rFonts w:ascii="FangSong" w:hAnsi="FangSong" w:cs="FangSong" w:hint="eastAsia"/>
          <w:sz w:val="30"/>
          <w:szCs w:val="30"/>
        </w:rPr>
        <w:t>类别为园林绿化项目</w:t>
      </w:r>
      <w:r>
        <w:rPr>
          <w:rFonts w:ascii="FangSong" w:hAnsi="FangSong" w:cs="FangSong"/>
          <w:sz w:val="30"/>
          <w:szCs w:val="30"/>
        </w:rPr>
        <w:t>；</w:t>
      </w:r>
    </w:p>
    <w:p w:rsidR="00296354" w:rsidRDefault="00296354" w:rsidP="00296354">
      <w:pPr>
        <w:pStyle w:val="Default"/>
        <w:rPr>
          <w:rFonts w:ascii="FangSong" w:hAnsi="FangSong" w:cs="FangSong"/>
          <w:sz w:val="30"/>
          <w:szCs w:val="30"/>
        </w:rPr>
      </w:pPr>
      <w:r>
        <w:rPr>
          <w:rFonts w:ascii="Times New Roman" w:hAnsi="Times New Roman" w:cs="Times New Roman" w:hint="eastAsia"/>
          <w:sz w:val="30"/>
          <w:szCs w:val="30"/>
        </w:rPr>
        <w:t xml:space="preserve">   </w:t>
      </w:r>
      <w:r>
        <w:rPr>
          <w:rFonts w:ascii="Times New Roman" w:hAnsi="Times New Roman" w:cs="Times New Roman"/>
          <w:sz w:val="30"/>
          <w:szCs w:val="30"/>
        </w:rPr>
        <w:t>2</w:t>
      </w:r>
      <w:r>
        <w:rPr>
          <w:rFonts w:ascii="FangSong" w:hAnsi="FangSong" w:cs="FangSong"/>
          <w:sz w:val="30"/>
          <w:szCs w:val="30"/>
        </w:rPr>
        <w:t>、建设行政管理部门行政处罚（处理）信息；</w:t>
      </w:r>
    </w:p>
    <w:p w:rsidR="00296354" w:rsidRDefault="00296354" w:rsidP="00296354">
      <w:pPr>
        <w:pStyle w:val="Default"/>
        <w:rPr>
          <w:rFonts w:ascii="FangSong" w:hAnsi="FangSong" w:cs="FangSong"/>
          <w:sz w:val="30"/>
          <w:szCs w:val="30"/>
        </w:rPr>
      </w:pPr>
      <w:r>
        <w:rPr>
          <w:rFonts w:ascii="Times New Roman" w:hAnsi="Times New Roman" w:cs="Times New Roman" w:hint="eastAsia"/>
          <w:sz w:val="30"/>
          <w:szCs w:val="30"/>
        </w:rPr>
        <w:t xml:space="preserve">   </w:t>
      </w:r>
      <w:r>
        <w:rPr>
          <w:rFonts w:ascii="Times New Roman" w:hAnsi="Times New Roman" w:cs="Times New Roman"/>
          <w:sz w:val="30"/>
          <w:szCs w:val="30"/>
        </w:rPr>
        <w:t>3</w:t>
      </w:r>
      <w:r>
        <w:rPr>
          <w:rFonts w:ascii="FangSong" w:hAnsi="FangSong" w:cs="FangSong"/>
          <w:sz w:val="30"/>
          <w:szCs w:val="30"/>
        </w:rPr>
        <w:t>、</w:t>
      </w:r>
      <w:r>
        <w:rPr>
          <w:rFonts w:ascii="FangSong" w:hAnsi="FangSong" w:cs="FangSong" w:hint="eastAsia"/>
          <w:sz w:val="30"/>
          <w:szCs w:val="30"/>
        </w:rPr>
        <w:t>园林绿化活动中不良行为：</w:t>
      </w:r>
      <w:r>
        <w:rPr>
          <w:rFonts w:ascii="FangSong" w:hAnsi="FangSong" w:cs="FangSong"/>
          <w:sz w:val="30"/>
          <w:szCs w:val="30"/>
        </w:rPr>
        <w:t>拖欠农民工薪酬（以下简称欠薪）行为信息</w:t>
      </w:r>
      <w:r>
        <w:rPr>
          <w:rFonts w:ascii="FangSong" w:hAnsi="FangSong" w:cs="FangSong" w:hint="eastAsia"/>
          <w:sz w:val="30"/>
          <w:szCs w:val="30"/>
        </w:rPr>
        <w:t>、园林绿化开工备案未办理而先行施工（以下简称</w:t>
      </w:r>
      <w:r w:rsidRPr="001714DD">
        <w:rPr>
          <w:rFonts w:ascii="FangSong" w:hAnsi="FangSong" w:cs="FangSong" w:hint="eastAsia"/>
          <w:sz w:val="30"/>
          <w:szCs w:val="30"/>
        </w:rPr>
        <w:t>未备案先施工</w:t>
      </w:r>
      <w:r>
        <w:rPr>
          <w:rFonts w:ascii="FangSong" w:hAnsi="FangSong" w:cs="FangSong" w:hint="eastAsia"/>
          <w:sz w:val="30"/>
          <w:szCs w:val="30"/>
        </w:rPr>
        <w:t>）行为信息</w:t>
      </w:r>
      <w:r>
        <w:rPr>
          <w:rFonts w:ascii="FangSong" w:hAnsi="FangSong" w:cs="FangSong"/>
          <w:sz w:val="30"/>
          <w:szCs w:val="30"/>
        </w:rPr>
        <w:t>；</w:t>
      </w:r>
    </w:p>
    <w:p w:rsidR="00296354" w:rsidRDefault="00296354" w:rsidP="00296354">
      <w:pPr>
        <w:pStyle w:val="Default"/>
        <w:rPr>
          <w:rFonts w:ascii="FangSong" w:hAnsi="FangSong" w:cs="FangSong"/>
          <w:sz w:val="30"/>
          <w:szCs w:val="30"/>
        </w:rPr>
      </w:pPr>
      <w:r>
        <w:rPr>
          <w:rFonts w:ascii="Times New Roman" w:hAnsi="Times New Roman" w:cs="Times New Roman" w:hint="eastAsia"/>
          <w:sz w:val="30"/>
          <w:szCs w:val="30"/>
        </w:rPr>
        <w:t xml:space="preserve">   </w:t>
      </w:r>
      <w:r>
        <w:rPr>
          <w:rFonts w:ascii="Times New Roman" w:hAnsi="Times New Roman" w:cs="Times New Roman"/>
          <w:sz w:val="30"/>
          <w:szCs w:val="30"/>
        </w:rPr>
        <w:t>4</w:t>
      </w:r>
      <w:r>
        <w:rPr>
          <w:rFonts w:ascii="FangSong" w:hAnsi="FangSong" w:cs="FangSong"/>
          <w:sz w:val="30"/>
          <w:szCs w:val="30"/>
        </w:rPr>
        <w:t>、</w:t>
      </w:r>
      <w:r>
        <w:rPr>
          <w:rFonts w:ascii="FangSong" w:hAnsi="FangSong" w:cs="FangSong" w:hint="eastAsia"/>
          <w:sz w:val="30"/>
          <w:szCs w:val="30"/>
        </w:rPr>
        <w:t>园林绿化</w:t>
      </w:r>
      <w:r>
        <w:rPr>
          <w:rFonts w:ascii="FangSong" w:hAnsi="FangSong" w:cs="FangSong"/>
          <w:sz w:val="30"/>
          <w:szCs w:val="30"/>
        </w:rPr>
        <w:t>安全生产标准化评价结果。</w:t>
      </w:r>
    </w:p>
    <w:p w:rsidR="00296354" w:rsidRDefault="00296354" w:rsidP="00296354">
      <w:pPr>
        <w:pStyle w:val="Default"/>
        <w:ind w:firstLineChars="50" w:firstLine="150"/>
        <w:rPr>
          <w:rFonts w:ascii="FangSong" w:hAnsi="FangSong" w:cs="FangSong"/>
          <w:sz w:val="30"/>
          <w:szCs w:val="30"/>
        </w:rPr>
      </w:pPr>
      <w:r>
        <w:rPr>
          <w:rFonts w:ascii="FangSong" w:hAnsi="FangSong" w:cs="FangSong"/>
          <w:sz w:val="30"/>
          <w:szCs w:val="30"/>
        </w:rPr>
        <w:t>（二）在上海市公共信用信息服务平台中被工商、税务、司法、安监、质监、</w:t>
      </w:r>
      <w:proofErr w:type="gramStart"/>
      <w:r>
        <w:rPr>
          <w:rFonts w:ascii="FangSong" w:hAnsi="FangSong" w:cs="FangSong"/>
          <w:sz w:val="30"/>
          <w:szCs w:val="30"/>
        </w:rPr>
        <w:t>规</w:t>
      </w:r>
      <w:proofErr w:type="gramEnd"/>
      <w:r>
        <w:rPr>
          <w:rFonts w:ascii="FangSong" w:hAnsi="FangSong" w:cs="FangSong"/>
          <w:sz w:val="30"/>
          <w:szCs w:val="30"/>
        </w:rPr>
        <w:t>土、水务、房管等其他相关管理部门记录的行政处罚（处理）和判决信息。</w:t>
      </w:r>
    </w:p>
    <w:p w:rsidR="00296354" w:rsidRDefault="00296354" w:rsidP="00296354">
      <w:pPr>
        <w:pStyle w:val="Default"/>
        <w:ind w:firstLineChars="50" w:firstLine="150"/>
        <w:rPr>
          <w:rFonts w:ascii="FangSong" w:hAnsi="FangSong" w:cs="FangSong"/>
          <w:sz w:val="30"/>
          <w:szCs w:val="30"/>
        </w:rPr>
      </w:pPr>
      <w:r>
        <w:rPr>
          <w:rFonts w:ascii="FangSong" w:hAnsi="FangSong" w:cs="FangSong"/>
          <w:sz w:val="30"/>
          <w:szCs w:val="30"/>
        </w:rPr>
        <w:t>（三）获得奖励的信息（详见附表</w:t>
      </w:r>
      <w:r>
        <w:rPr>
          <w:rFonts w:ascii="Times New Roman" w:hAnsi="Times New Roman" w:cs="Times New Roman"/>
          <w:sz w:val="30"/>
          <w:szCs w:val="30"/>
        </w:rPr>
        <w:t>2</w:t>
      </w:r>
      <w:r>
        <w:rPr>
          <w:rFonts w:ascii="FangSong" w:hAnsi="FangSong" w:cs="FangSong"/>
          <w:sz w:val="30"/>
          <w:szCs w:val="30"/>
        </w:rPr>
        <w:t>）。</w:t>
      </w:r>
    </w:p>
    <w:p w:rsidR="00296354" w:rsidRDefault="00296354" w:rsidP="00296354">
      <w:pPr>
        <w:rPr>
          <w:rFonts w:ascii="SimHei" w:hAnsi="SimHei" w:cs="SimHei"/>
          <w:sz w:val="30"/>
          <w:szCs w:val="30"/>
        </w:rPr>
      </w:pPr>
      <w:r>
        <w:rPr>
          <w:rFonts w:ascii="SimHei" w:hAnsi="SimHei" w:cs="SimHei"/>
          <w:sz w:val="30"/>
          <w:szCs w:val="30"/>
        </w:rPr>
        <w:t>三、评价方式</w:t>
      </w:r>
    </w:p>
    <w:p w:rsidR="00296354" w:rsidRPr="00563670" w:rsidRDefault="00296354" w:rsidP="00296354">
      <w:pPr>
        <w:autoSpaceDE w:val="0"/>
        <w:autoSpaceDN w:val="0"/>
        <w:adjustRightInd w:val="0"/>
        <w:ind w:firstLineChars="200" w:firstLine="600"/>
        <w:jc w:val="left"/>
        <w:rPr>
          <w:rFonts w:ascii="FangSong" w:hAnsi="FangSong" w:cs="FangSong"/>
          <w:color w:val="000000"/>
          <w:kern w:val="0"/>
          <w:sz w:val="30"/>
          <w:szCs w:val="30"/>
        </w:rPr>
      </w:pPr>
      <w:r w:rsidRPr="00563670">
        <w:rPr>
          <w:rFonts w:ascii="FangSong" w:hAnsi="FangSong" w:cs="FangSong"/>
          <w:color w:val="000000"/>
          <w:kern w:val="0"/>
          <w:sz w:val="30"/>
          <w:szCs w:val="30"/>
        </w:rPr>
        <w:t>在沪</w:t>
      </w:r>
      <w:r>
        <w:rPr>
          <w:rFonts w:ascii="FangSong" w:hAnsi="FangSong" w:cs="FangSong" w:hint="eastAsia"/>
          <w:color w:val="000000"/>
          <w:kern w:val="0"/>
          <w:sz w:val="30"/>
          <w:szCs w:val="30"/>
        </w:rPr>
        <w:t>园林绿化</w:t>
      </w:r>
      <w:r w:rsidRPr="00563670">
        <w:rPr>
          <w:rFonts w:ascii="FangSong" w:hAnsi="FangSong" w:cs="FangSong"/>
          <w:color w:val="000000"/>
          <w:kern w:val="0"/>
          <w:sz w:val="30"/>
          <w:szCs w:val="30"/>
        </w:rPr>
        <w:t>企业信用评价采用计算机自动评价方式。计算</w:t>
      </w:r>
      <w:r w:rsidRPr="00563670">
        <w:rPr>
          <w:rFonts w:ascii="FangSong" w:hAnsi="FangSong" w:cs="FangSong"/>
          <w:color w:val="000000"/>
          <w:kern w:val="0"/>
          <w:sz w:val="30"/>
          <w:szCs w:val="30"/>
        </w:rPr>
        <w:lastRenderedPageBreak/>
        <w:t>机评价系统根据企业评价信用信息，每日计算出企业信用分值。</w:t>
      </w:r>
    </w:p>
    <w:p w:rsidR="00296354" w:rsidRPr="00563670" w:rsidRDefault="00296354" w:rsidP="00296354">
      <w:pPr>
        <w:autoSpaceDE w:val="0"/>
        <w:autoSpaceDN w:val="0"/>
        <w:adjustRightInd w:val="0"/>
        <w:jc w:val="left"/>
        <w:rPr>
          <w:rFonts w:ascii="SimHei" w:hAnsi="SimHei" w:cs="SimHei"/>
          <w:color w:val="000000"/>
          <w:kern w:val="0"/>
          <w:sz w:val="30"/>
          <w:szCs w:val="30"/>
        </w:rPr>
      </w:pPr>
      <w:r w:rsidRPr="00563670">
        <w:rPr>
          <w:rFonts w:ascii="SimHei" w:hAnsi="SimHei" w:cs="SimHei"/>
          <w:color w:val="000000"/>
          <w:kern w:val="0"/>
          <w:sz w:val="30"/>
          <w:szCs w:val="30"/>
        </w:rPr>
        <w:t>四、评价频率和信息使用时效</w:t>
      </w:r>
    </w:p>
    <w:p w:rsidR="00296354" w:rsidRPr="00563670" w:rsidRDefault="00296354" w:rsidP="00296354">
      <w:pPr>
        <w:autoSpaceDE w:val="0"/>
        <w:autoSpaceDN w:val="0"/>
        <w:adjustRightInd w:val="0"/>
        <w:ind w:firstLineChars="200" w:firstLine="600"/>
        <w:jc w:val="left"/>
        <w:rPr>
          <w:rFonts w:ascii="FangSong" w:hAnsi="FangSong" w:cs="FangSong"/>
          <w:color w:val="000000"/>
          <w:kern w:val="0"/>
          <w:sz w:val="30"/>
          <w:szCs w:val="30"/>
        </w:rPr>
      </w:pPr>
      <w:r w:rsidRPr="00563670">
        <w:rPr>
          <w:rFonts w:ascii="FangSong" w:hAnsi="FangSong" w:cs="FangSong"/>
          <w:color w:val="000000"/>
          <w:kern w:val="0"/>
          <w:sz w:val="30"/>
          <w:szCs w:val="30"/>
        </w:rPr>
        <w:t>评价计算频率为每天一次。计算机每天零点，以前一天（当天</w:t>
      </w:r>
      <w:r w:rsidRPr="00563670">
        <w:rPr>
          <w:color w:val="000000"/>
          <w:kern w:val="0"/>
          <w:sz w:val="30"/>
          <w:szCs w:val="30"/>
        </w:rPr>
        <w:t>-1</w:t>
      </w:r>
      <w:r w:rsidRPr="00563670">
        <w:rPr>
          <w:rFonts w:ascii="FangSong" w:hAnsi="FangSong" w:cs="FangSong"/>
          <w:color w:val="000000"/>
          <w:kern w:val="0"/>
          <w:sz w:val="30"/>
          <w:szCs w:val="30"/>
        </w:rPr>
        <w:t>）为基准日，起算企业信用评分。</w:t>
      </w:r>
    </w:p>
    <w:p w:rsidR="00296354" w:rsidRPr="00563670" w:rsidRDefault="00296354" w:rsidP="00296354">
      <w:pPr>
        <w:autoSpaceDE w:val="0"/>
        <w:autoSpaceDN w:val="0"/>
        <w:adjustRightInd w:val="0"/>
        <w:ind w:firstLineChars="200" w:firstLine="600"/>
        <w:jc w:val="left"/>
        <w:rPr>
          <w:rFonts w:ascii="FangSong" w:hAnsi="FangSong" w:cs="FangSong"/>
          <w:color w:val="000000"/>
          <w:kern w:val="0"/>
          <w:sz w:val="30"/>
          <w:szCs w:val="30"/>
        </w:rPr>
      </w:pPr>
      <w:r w:rsidRPr="00563670">
        <w:rPr>
          <w:rFonts w:ascii="FangSong" w:hAnsi="FangSong" w:cs="FangSong"/>
          <w:color w:val="000000"/>
          <w:kern w:val="0"/>
          <w:sz w:val="30"/>
          <w:szCs w:val="30"/>
        </w:rPr>
        <w:t>信用信息被录入信用信息库之后方能生效。信用信息的使用时效以基准日起算</w:t>
      </w:r>
      <w:r w:rsidRPr="00563670">
        <w:rPr>
          <w:color w:val="000000"/>
          <w:kern w:val="0"/>
          <w:sz w:val="30"/>
          <w:szCs w:val="30"/>
        </w:rPr>
        <w:t>,</w:t>
      </w:r>
      <w:r w:rsidRPr="00563670">
        <w:rPr>
          <w:rFonts w:ascii="FangSong" w:hAnsi="FangSong" w:cs="FangSong"/>
          <w:color w:val="000000"/>
          <w:kern w:val="0"/>
          <w:sz w:val="30"/>
          <w:szCs w:val="30"/>
        </w:rPr>
        <w:t>分别为：</w:t>
      </w:r>
    </w:p>
    <w:p w:rsidR="00296354" w:rsidRPr="00563670" w:rsidRDefault="00296354" w:rsidP="00296354">
      <w:pPr>
        <w:autoSpaceDE w:val="0"/>
        <w:autoSpaceDN w:val="0"/>
        <w:adjustRightInd w:val="0"/>
        <w:ind w:firstLineChars="150" w:firstLine="450"/>
        <w:jc w:val="left"/>
        <w:rPr>
          <w:rFonts w:ascii="FangSong" w:hAnsi="FangSong" w:cs="FangSong"/>
          <w:color w:val="000000"/>
          <w:kern w:val="0"/>
          <w:sz w:val="30"/>
          <w:szCs w:val="30"/>
        </w:rPr>
      </w:pPr>
      <w:r w:rsidRPr="00563670">
        <w:rPr>
          <w:rFonts w:ascii="FangSong" w:hAnsi="FangSong" w:cs="FangSong"/>
          <w:color w:val="000000"/>
          <w:kern w:val="0"/>
          <w:sz w:val="30"/>
          <w:szCs w:val="30"/>
        </w:rPr>
        <w:t>（一）工程业绩信息、处罚信息和其他违法违规信息自基准日起追溯二年。业绩信息以合同信息报送完成日期为准，行政处罚信息以行政处罚（处理）决定书签收记录日期为准。</w:t>
      </w:r>
    </w:p>
    <w:p w:rsidR="00296354" w:rsidRPr="00563670" w:rsidRDefault="00296354" w:rsidP="00296354">
      <w:pPr>
        <w:autoSpaceDE w:val="0"/>
        <w:autoSpaceDN w:val="0"/>
        <w:adjustRightInd w:val="0"/>
        <w:ind w:firstLineChars="150" w:firstLine="450"/>
        <w:jc w:val="left"/>
        <w:rPr>
          <w:rFonts w:ascii="FangSong" w:hAnsi="FangSong" w:cs="FangSong"/>
          <w:color w:val="000000"/>
          <w:kern w:val="0"/>
          <w:sz w:val="30"/>
          <w:szCs w:val="30"/>
        </w:rPr>
      </w:pPr>
      <w:r w:rsidRPr="00563670">
        <w:rPr>
          <w:rFonts w:ascii="FangSong" w:hAnsi="FangSong" w:cs="FangSong"/>
          <w:color w:val="000000"/>
          <w:kern w:val="0"/>
          <w:sz w:val="30"/>
          <w:szCs w:val="30"/>
        </w:rPr>
        <w:t>（二）欠薪行为信息</w:t>
      </w:r>
      <w:r>
        <w:rPr>
          <w:rFonts w:ascii="FangSong" w:hAnsi="FangSong" w:cs="FangSong" w:hint="eastAsia"/>
          <w:color w:val="000000"/>
          <w:kern w:val="0"/>
          <w:sz w:val="30"/>
          <w:szCs w:val="30"/>
        </w:rPr>
        <w:t>、</w:t>
      </w:r>
      <w:r w:rsidRPr="001714DD">
        <w:rPr>
          <w:rFonts w:ascii="FangSong" w:hAnsi="FangSong" w:cs="FangSong" w:hint="eastAsia"/>
          <w:sz w:val="30"/>
          <w:szCs w:val="30"/>
        </w:rPr>
        <w:t>未备案先施工</w:t>
      </w:r>
      <w:r>
        <w:rPr>
          <w:rFonts w:ascii="FangSong" w:hAnsi="FangSong" w:cs="FangSong" w:hint="eastAsia"/>
          <w:color w:val="000000"/>
          <w:kern w:val="0"/>
          <w:sz w:val="30"/>
          <w:szCs w:val="30"/>
        </w:rPr>
        <w:t>行为信息</w:t>
      </w:r>
      <w:r w:rsidRPr="00563670">
        <w:rPr>
          <w:rFonts w:ascii="FangSong" w:hAnsi="FangSong" w:cs="FangSong"/>
          <w:color w:val="000000"/>
          <w:kern w:val="0"/>
          <w:sz w:val="30"/>
          <w:szCs w:val="30"/>
        </w:rPr>
        <w:t>自基准日起追溯一年</w:t>
      </w:r>
      <w:r>
        <w:rPr>
          <w:rFonts w:ascii="FangSong" w:hAnsi="FangSong" w:cs="FangSong" w:hint="eastAsia"/>
          <w:color w:val="000000"/>
          <w:kern w:val="0"/>
          <w:sz w:val="30"/>
          <w:szCs w:val="30"/>
        </w:rPr>
        <w:t>。</w:t>
      </w:r>
      <w:r>
        <w:rPr>
          <w:rFonts w:ascii="FangSong" w:hAnsi="FangSong" w:cs="FangSong"/>
          <w:color w:val="000000"/>
          <w:kern w:val="0"/>
          <w:sz w:val="30"/>
          <w:szCs w:val="30"/>
        </w:rPr>
        <w:t>欠薪行为信息以市、区（县）建设管理部门认定的记录日期为准</w:t>
      </w:r>
      <w:r>
        <w:rPr>
          <w:rFonts w:ascii="FangSong" w:hAnsi="FangSong" w:cs="FangSong" w:hint="eastAsia"/>
          <w:color w:val="000000"/>
          <w:kern w:val="0"/>
          <w:sz w:val="30"/>
          <w:szCs w:val="30"/>
        </w:rPr>
        <w:t>，</w:t>
      </w:r>
      <w:r w:rsidRPr="001714DD">
        <w:rPr>
          <w:rFonts w:ascii="FangSong" w:hAnsi="FangSong" w:cs="FangSong" w:hint="eastAsia"/>
          <w:sz w:val="30"/>
          <w:szCs w:val="30"/>
        </w:rPr>
        <w:t>未备案先施工</w:t>
      </w:r>
      <w:r>
        <w:rPr>
          <w:rFonts w:ascii="FangSong" w:hAnsi="FangSong" w:cs="FangSong" w:hint="eastAsia"/>
          <w:color w:val="000000"/>
          <w:kern w:val="0"/>
          <w:sz w:val="30"/>
          <w:szCs w:val="30"/>
        </w:rPr>
        <w:t>行为信息以绿化主管部门处理决定书签收记录日期为准。</w:t>
      </w:r>
    </w:p>
    <w:p w:rsidR="00296354" w:rsidRPr="00563670" w:rsidRDefault="00296354" w:rsidP="00296354">
      <w:pPr>
        <w:autoSpaceDE w:val="0"/>
        <w:autoSpaceDN w:val="0"/>
        <w:adjustRightInd w:val="0"/>
        <w:ind w:firstLineChars="150" w:firstLine="450"/>
        <w:jc w:val="left"/>
        <w:rPr>
          <w:rFonts w:ascii="FangSong" w:hAnsi="FangSong" w:cs="FangSong"/>
          <w:color w:val="000000"/>
          <w:kern w:val="0"/>
          <w:sz w:val="30"/>
          <w:szCs w:val="30"/>
        </w:rPr>
      </w:pPr>
      <w:r w:rsidRPr="00563670">
        <w:rPr>
          <w:rFonts w:ascii="FangSong" w:hAnsi="FangSong" w:cs="FangSong"/>
          <w:color w:val="000000"/>
          <w:kern w:val="0"/>
          <w:sz w:val="30"/>
          <w:szCs w:val="30"/>
        </w:rPr>
        <w:t>（三）奖励信息自基准日起追溯三年，按前年、上年和当年自然年度计算。奖励信息以正式发文的日期为准。</w:t>
      </w:r>
    </w:p>
    <w:p w:rsidR="00296354" w:rsidRPr="00563670" w:rsidRDefault="00296354" w:rsidP="00296354">
      <w:pPr>
        <w:autoSpaceDE w:val="0"/>
        <w:autoSpaceDN w:val="0"/>
        <w:adjustRightInd w:val="0"/>
        <w:ind w:firstLineChars="150" w:firstLine="450"/>
        <w:jc w:val="left"/>
        <w:rPr>
          <w:rFonts w:ascii="FangSong" w:hAnsi="FangSong" w:cs="FangSong"/>
          <w:color w:val="000000"/>
          <w:kern w:val="0"/>
          <w:sz w:val="30"/>
          <w:szCs w:val="30"/>
        </w:rPr>
      </w:pPr>
      <w:r w:rsidRPr="00563670">
        <w:rPr>
          <w:rFonts w:ascii="FangSong" w:hAnsi="FangSong" w:cs="FangSong"/>
          <w:color w:val="000000"/>
          <w:kern w:val="0"/>
          <w:sz w:val="30"/>
          <w:szCs w:val="30"/>
        </w:rPr>
        <w:t>（四）</w:t>
      </w:r>
      <w:r>
        <w:rPr>
          <w:rFonts w:ascii="FangSong" w:hAnsi="FangSong" w:cs="FangSong" w:hint="eastAsia"/>
          <w:color w:val="000000"/>
          <w:kern w:val="0"/>
          <w:sz w:val="30"/>
          <w:szCs w:val="30"/>
        </w:rPr>
        <w:t>园林绿化</w:t>
      </w:r>
      <w:r w:rsidRPr="00563670">
        <w:rPr>
          <w:rFonts w:ascii="FangSong" w:hAnsi="FangSong" w:cs="FangSong"/>
          <w:color w:val="000000"/>
          <w:kern w:val="0"/>
          <w:sz w:val="30"/>
          <w:szCs w:val="30"/>
        </w:rPr>
        <w:t>安全生产标准化评价信息自基准日起追溯一年，按最近一个年度的评价结果计算。</w:t>
      </w:r>
    </w:p>
    <w:p w:rsidR="00296354" w:rsidRPr="00563670" w:rsidRDefault="00296354" w:rsidP="00296354">
      <w:pPr>
        <w:autoSpaceDE w:val="0"/>
        <w:autoSpaceDN w:val="0"/>
        <w:adjustRightInd w:val="0"/>
        <w:jc w:val="left"/>
        <w:rPr>
          <w:rFonts w:ascii="SimHei" w:hAnsi="SimHei" w:cs="SimHei"/>
          <w:color w:val="000000"/>
          <w:kern w:val="0"/>
          <w:sz w:val="30"/>
          <w:szCs w:val="30"/>
        </w:rPr>
      </w:pPr>
      <w:r w:rsidRPr="00563670">
        <w:rPr>
          <w:rFonts w:ascii="SimHei" w:hAnsi="SimHei" w:cs="SimHei"/>
          <w:color w:val="000000"/>
          <w:kern w:val="0"/>
          <w:sz w:val="30"/>
          <w:szCs w:val="30"/>
        </w:rPr>
        <w:t>五、评价分值组成</w:t>
      </w:r>
    </w:p>
    <w:p w:rsidR="00296354" w:rsidRPr="00563670" w:rsidRDefault="00296354" w:rsidP="00296354">
      <w:pPr>
        <w:autoSpaceDE w:val="0"/>
        <w:autoSpaceDN w:val="0"/>
        <w:adjustRightInd w:val="0"/>
        <w:ind w:firstLineChars="200" w:firstLine="600"/>
        <w:jc w:val="left"/>
        <w:rPr>
          <w:rFonts w:ascii="FangSong" w:hAnsi="FangSong" w:cs="FangSong"/>
          <w:color w:val="000000"/>
          <w:kern w:val="0"/>
          <w:sz w:val="30"/>
          <w:szCs w:val="30"/>
        </w:rPr>
      </w:pPr>
      <w:r w:rsidRPr="00563670">
        <w:rPr>
          <w:rFonts w:ascii="FangSong" w:hAnsi="FangSong" w:cs="FangSong"/>
          <w:color w:val="000000"/>
          <w:kern w:val="0"/>
          <w:sz w:val="30"/>
          <w:szCs w:val="30"/>
        </w:rPr>
        <w:t>企业信用评价分值采取百分制，总分为</w:t>
      </w:r>
      <w:r w:rsidRPr="00563670">
        <w:rPr>
          <w:color w:val="000000"/>
          <w:kern w:val="0"/>
          <w:sz w:val="30"/>
          <w:szCs w:val="30"/>
        </w:rPr>
        <w:t>100</w:t>
      </w:r>
      <w:r w:rsidRPr="00563670">
        <w:rPr>
          <w:rFonts w:ascii="FangSong" w:hAnsi="FangSong" w:cs="FangSong"/>
          <w:color w:val="000000"/>
          <w:kern w:val="0"/>
          <w:sz w:val="30"/>
          <w:szCs w:val="30"/>
        </w:rPr>
        <w:t>分，按加减累积分制计算，详见附表</w:t>
      </w:r>
      <w:r w:rsidRPr="00563670">
        <w:rPr>
          <w:color w:val="000000"/>
          <w:kern w:val="0"/>
          <w:sz w:val="30"/>
          <w:szCs w:val="30"/>
        </w:rPr>
        <w:t>1</w:t>
      </w:r>
      <w:r w:rsidRPr="00563670">
        <w:rPr>
          <w:rFonts w:ascii="FangSong" w:hAnsi="FangSong" w:cs="FangSong"/>
          <w:color w:val="000000"/>
          <w:kern w:val="0"/>
          <w:sz w:val="30"/>
          <w:szCs w:val="30"/>
        </w:rPr>
        <w:t>。</w:t>
      </w:r>
    </w:p>
    <w:p w:rsidR="00296354" w:rsidRDefault="00296354" w:rsidP="00296354">
      <w:pPr>
        <w:ind w:firstLineChars="200" w:firstLine="600"/>
        <w:rPr>
          <w:rFonts w:ascii="FangSong" w:hAnsi="FangSong" w:cs="FangSong"/>
          <w:color w:val="000000"/>
          <w:kern w:val="0"/>
          <w:sz w:val="30"/>
          <w:szCs w:val="30"/>
        </w:rPr>
      </w:pPr>
      <w:r>
        <w:rPr>
          <w:rFonts w:ascii="FangSong" w:hAnsi="FangSong" w:cs="FangSong" w:hint="eastAsia"/>
          <w:color w:val="000000"/>
          <w:kern w:val="0"/>
          <w:sz w:val="30"/>
          <w:szCs w:val="30"/>
        </w:rPr>
        <w:t>1</w:t>
      </w:r>
      <w:r>
        <w:rPr>
          <w:rFonts w:ascii="FangSong" w:hAnsi="FangSong" w:cs="FangSong" w:hint="eastAsia"/>
          <w:color w:val="000000"/>
          <w:kern w:val="0"/>
          <w:sz w:val="30"/>
          <w:szCs w:val="30"/>
        </w:rPr>
        <w:t>、</w:t>
      </w:r>
      <w:r w:rsidRPr="00563670">
        <w:rPr>
          <w:rFonts w:ascii="FangSong" w:hAnsi="FangSong" w:cs="FangSong"/>
          <w:color w:val="000000"/>
          <w:kern w:val="0"/>
          <w:sz w:val="30"/>
          <w:szCs w:val="30"/>
        </w:rPr>
        <w:t>基础分设置为</w:t>
      </w:r>
      <w:r w:rsidRPr="00563670">
        <w:rPr>
          <w:color w:val="000000"/>
          <w:kern w:val="0"/>
          <w:sz w:val="30"/>
          <w:szCs w:val="30"/>
        </w:rPr>
        <w:t>35</w:t>
      </w:r>
      <w:r w:rsidRPr="00563670">
        <w:rPr>
          <w:rFonts w:ascii="FangSong" w:hAnsi="FangSong" w:cs="FangSong"/>
          <w:color w:val="000000"/>
          <w:kern w:val="0"/>
          <w:sz w:val="30"/>
          <w:szCs w:val="30"/>
        </w:rPr>
        <w:t>分，每个企业直接取得；</w:t>
      </w:r>
    </w:p>
    <w:p w:rsidR="00296354" w:rsidRPr="00563670" w:rsidRDefault="00296354" w:rsidP="00296354">
      <w:pPr>
        <w:autoSpaceDE w:val="0"/>
        <w:autoSpaceDN w:val="0"/>
        <w:adjustRightInd w:val="0"/>
        <w:ind w:firstLineChars="200" w:firstLine="600"/>
        <w:jc w:val="left"/>
        <w:rPr>
          <w:rFonts w:ascii="FangSong" w:hAnsi="FangSong" w:cs="FangSong"/>
          <w:color w:val="000000"/>
          <w:kern w:val="0"/>
          <w:sz w:val="30"/>
          <w:szCs w:val="30"/>
        </w:rPr>
      </w:pPr>
      <w:r w:rsidRPr="00563670">
        <w:rPr>
          <w:color w:val="000000"/>
          <w:kern w:val="0"/>
          <w:sz w:val="30"/>
          <w:szCs w:val="30"/>
        </w:rPr>
        <w:t>2</w:t>
      </w:r>
      <w:r w:rsidRPr="00563670">
        <w:rPr>
          <w:rFonts w:ascii="FangSong" w:hAnsi="FangSong" w:cs="FangSong"/>
          <w:color w:val="000000"/>
          <w:kern w:val="0"/>
          <w:sz w:val="30"/>
          <w:szCs w:val="30"/>
        </w:rPr>
        <w:t>、</w:t>
      </w:r>
      <w:r w:rsidRPr="005D0AD4">
        <w:rPr>
          <w:rFonts w:ascii="FangSong" w:hAnsi="FangSong" w:cs="FangSong"/>
          <w:color w:val="000000"/>
          <w:kern w:val="0"/>
          <w:sz w:val="30"/>
          <w:szCs w:val="30"/>
        </w:rPr>
        <w:t>工程业绩设置</w:t>
      </w:r>
      <w:r w:rsidRPr="005D0AD4">
        <w:rPr>
          <w:rFonts w:ascii="FangSong" w:hAnsi="FangSong" w:cs="FangSong"/>
          <w:color w:val="000000"/>
          <w:kern w:val="0"/>
          <w:sz w:val="30"/>
          <w:szCs w:val="30"/>
        </w:rPr>
        <w:t>20</w:t>
      </w:r>
      <w:r w:rsidRPr="005D0AD4">
        <w:rPr>
          <w:rFonts w:ascii="FangSong" w:hAnsi="FangSong" w:cs="FangSong"/>
          <w:color w:val="000000"/>
          <w:kern w:val="0"/>
          <w:sz w:val="30"/>
          <w:szCs w:val="30"/>
        </w:rPr>
        <w:t>分，每个企业</w:t>
      </w:r>
      <w:proofErr w:type="gramStart"/>
      <w:r w:rsidRPr="005D0AD4">
        <w:rPr>
          <w:rFonts w:ascii="FangSong" w:hAnsi="FangSong" w:cs="FangSong"/>
          <w:color w:val="000000"/>
          <w:kern w:val="0"/>
          <w:sz w:val="30"/>
          <w:szCs w:val="30"/>
        </w:rPr>
        <w:t>底分为</w:t>
      </w:r>
      <w:proofErr w:type="gramEnd"/>
      <w:r w:rsidRPr="005D0AD4">
        <w:rPr>
          <w:rFonts w:ascii="FangSong" w:hAnsi="FangSong" w:cs="FangSong"/>
          <w:color w:val="000000"/>
          <w:kern w:val="0"/>
          <w:sz w:val="30"/>
          <w:szCs w:val="30"/>
        </w:rPr>
        <w:t>0</w:t>
      </w:r>
      <w:r w:rsidRPr="005D0AD4">
        <w:rPr>
          <w:rFonts w:ascii="FangSong" w:hAnsi="FangSong" w:cs="FangSong"/>
          <w:color w:val="000000"/>
          <w:kern w:val="0"/>
          <w:sz w:val="30"/>
          <w:szCs w:val="30"/>
        </w:rPr>
        <w:t>分。评价信息周期</w:t>
      </w:r>
      <w:r w:rsidRPr="005D0AD4">
        <w:rPr>
          <w:rFonts w:ascii="FangSong" w:hAnsi="FangSong" w:cs="FangSong"/>
          <w:color w:val="000000"/>
          <w:kern w:val="0"/>
          <w:sz w:val="30"/>
          <w:szCs w:val="30"/>
        </w:rPr>
        <w:lastRenderedPageBreak/>
        <w:t>内，单个合同价两百万元（含）以下加</w:t>
      </w:r>
      <w:r w:rsidRPr="005D0AD4">
        <w:rPr>
          <w:rFonts w:ascii="FangSong" w:hAnsi="FangSong" w:cs="FangSong"/>
          <w:color w:val="000000"/>
          <w:kern w:val="0"/>
          <w:sz w:val="30"/>
          <w:szCs w:val="30"/>
        </w:rPr>
        <w:t>0.1</w:t>
      </w:r>
      <w:r w:rsidRPr="005D0AD4">
        <w:rPr>
          <w:rFonts w:ascii="FangSong" w:hAnsi="FangSong" w:cs="FangSong"/>
          <w:color w:val="000000"/>
          <w:kern w:val="0"/>
          <w:sz w:val="30"/>
          <w:szCs w:val="30"/>
        </w:rPr>
        <w:t>分，合同价两百万到</w:t>
      </w:r>
      <w:r>
        <w:rPr>
          <w:rFonts w:ascii="FangSong" w:hAnsi="FangSong" w:cs="FangSong" w:hint="eastAsia"/>
          <w:color w:val="000000"/>
          <w:kern w:val="0"/>
          <w:sz w:val="30"/>
          <w:szCs w:val="30"/>
        </w:rPr>
        <w:t>五百</w:t>
      </w:r>
      <w:r w:rsidRPr="005D0AD4">
        <w:rPr>
          <w:rFonts w:ascii="FangSong" w:hAnsi="FangSong" w:cs="FangSong"/>
          <w:color w:val="000000"/>
          <w:kern w:val="0"/>
          <w:sz w:val="30"/>
          <w:szCs w:val="30"/>
        </w:rPr>
        <w:t>万元（含）加</w:t>
      </w:r>
      <w:r w:rsidRPr="005D0AD4">
        <w:rPr>
          <w:rFonts w:ascii="FangSong" w:hAnsi="FangSong" w:cs="FangSong"/>
          <w:color w:val="000000"/>
          <w:kern w:val="0"/>
          <w:sz w:val="30"/>
          <w:szCs w:val="30"/>
        </w:rPr>
        <w:t>0.2</w:t>
      </w:r>
      <w:r w:rsidRPr="005D0AD4">
        <w:rPr>
          <w:rFonts w:ascii="FangSong" w:hAnsi="FangSong" w:cs="FangSong"/>
          <w:color w:val="000000"/>
          <w:kern w:val="0"/>
          <w:sz w:val="30"/>
          <w:szCs w:val="30"/>
        </w:rPr>
        <w:t>分，合同价</w:t>
      </w:r>
      <w:r w:rsidRPr="005D0AD4">
        <w:rPr>
          <w:rFonts w:ascii="FangSong" w:hAnsi="FangSong" w:cs="FangSong" w:hint="eastAsia"/>
          <w:color w:val="000000"/>
          <w:kern w:val="0"/>
          <w:sz w:val="30"/>
          <w:szCs w:val="30"/>
        </w:rPr>
        <w:t>五百万</w:t>
      </w:r>
      <w:r w:rsidRPr="005D0AD4">
        <w:rPr>
          <w:rFonts w:ascii="FangSong" w:hAnsi="FangSong" w:cs="FangSong"/>
          <w:color w:val="000000"/>
          <w:kern w:val="0"/>
          <w:sz w:val="30"/>
          <w:szCs w:val="30"/>
        </w:rPr>
        <w:t>元到</w:t>
      </w:r>
      <w:r w:rsidRPr="005D0AD4">
        <w:rPr>
          <w:rFonts w:ascii="FangSong" w:hAnsi="FangSong" w:cs="FangSong" w:hint="eastAsia"/>
          <w:color w:val="000000"/>
          <w:kern w:val="0"/>
          <w:sz w:val="30"/>
          <w:szCs w:val="30"/>
        </w:rPr>
        <w:t>一千两百万元</w:t>
      </w:r>
      <w:r w:rsidRPr="005D0AD4">
        <w:rPr>
          <w:rFonts w:ascii="FangSong" w:hAnsi="FangSong" w:cs="FangSong"/>
          <w:color w:val="000000"/>
          <w:kern w:val="0"/>
          <w:sz w:val="30"/>
          <w:szCs w:val="30"/>
        </w:rPr>
        <w:t>（含）加</w:t>
      </w:r>
      <w:r w:rsidRPr="005D0AD4">
        <w:rPr>
          <w:rFonts w:ascii="FangSong" w:hAnsi="FangSong" w:cs="FangSong"/>
          <w:color w:val="000000"/>
          <w:kern w:val="0"/>
          <w:sz w:val="30"/>
          <w:szCs w:val="30"/>
        </w:rPr>
        <w:t>0.4</w:t>
      </w:r>
      <w:r w:rsidRPr="005D0AD4">
        <w:rPr>
          <w:rFonts w:ascii="FangSong" w:hAnsi="FangSong" w:cs="FangSong"/>
          <w:color w:val="000000"/>
          <w:kern w:val="0"/>
          <w:sz w:val="30"/>
          <w:szCs w:val="30"/>
        </w:rPr>
        <w:t>分，合同价</w:t>
      </w:r>
      <w:r w:rsidRPr="005D0AD4">
        <w:rPr>
          <w:rFonts w:ascii="FangSong" w:hAnsi="FangSong" w:cs="FangSong" w:hint="eastAsia"/>
          <w:color w:val="000000"/>
          <w:kern w:val="0"/>
          <w:sz w:val="30"/>
          <w:szCs w:val="30"/>
        </w:rPr>
        <w:t>一千两百万</w:t>
      </w:r>
      <w:r w:rsidRPr="005D0AD4">
        <w:rPr>
          <w:rFonts w:ascii="FangSong" w:hAnsi="FangSong" w:cs="FangSong"/>
          <w:color w:val="000000"/>
          <w:kern w:val="0"/>
          <w:sz w:val="30"/>
          <w:szCs w:val="30"/>
        </w:rPr>
        <w:t>元到</w:t>
      </w:r>
      <w:r w:rsidRPr="005D0AD4">
        <w:rPr>
          <w:rFonts w:ascii="FangSong" w:hAnsi="FangSong" w:cs="FangSong" w:hint="eastAsia"/>
          <w:color w:val="000000"/>
          <w:kern w:val="0"/>
          <w:sz w:val="30"/>
          <w:szCs w:val="30"/>
        </w:rPr>
        <w:t>伍千万元</w:t>
      </w:r>
      <w:r w:rsidRPr="005D0AD4">
        <w:rPr>
          <w:rFonts w:ascii="FangSong" w:hAnsi="FangSong" w:cs="FangSong"/>
          <w:color w:val="000000"/>
          <w:kern w:val="0"/>
          <w:sz w:val="30"/>
          <w:szCs w:val="30"/>
        </w:rPr>
        <w:t>（含）加</w:t>
      </w:r>
      <w:r w:rsidRPr="005D0AD4">
        <w:rPr>
          <w:rFonts w:ascii="FangSong" w:hAnsi="FangSong" w:cs="FangSong"/>
          <w:color w:val="000000"/>
          <w:kern w:val="0"/>
          <w:sz w:val="30"/>
          <w:szCs w:val="30"/>
        </w:rPr>
        <w:t>0.6</w:t>
      </w:r>
      <w:r w:rsidRPr="005D0AD4">
        <w:rPr>
          <w:rFonts w:ascii="FangSong" w:hAnsi="FangSong" w:cs="FangSong"/>
          <w:color w:val="000000"/>
          <w:kern w:val="0"/>
          <w:sz w:val="30"/>
          <w:szCs w:val="30"/>
        </w:rPr>
        <w:t>分，合同价</w:t>
      </w:r>
      <w:r w:rsidRPr="005D0AD4">
        <w:rPr>
          <w:rFonts w:ascii="FangSong" w:hAnsi="FangSong" w:cs="FangSong" w:hint="eastAsia"/>
          <w:color w:val="000000"/>
          <w:kern w:val="0"/>
          <w:sz w:val="30"/>
          <w:szCs w:val="30"/>
        </w:rPr>
        <w:t>伍千万元</w:t>
      </w:r>
      <w:r w:rsidRPr="005D0AD4">
        <w:rPr>
          <w:rFonts w:ascii="FangSong" w:hAnsi="FangSong" w:cs="FangSong"/>
          <w:color w:val="000000"/>
          <w:kern w:val="0"/>
          <w:sz w:val="30"/>
          <w:szCs w:val="30"/>
        </w:rPr>
        <w:t>到</w:t>
      </w:r>
      <w:r w:rsidRPr="005D0AD4">
        <w:rPr>
          <w:rFonts w:ascii="FangSong" w:hAnsi="FangSong" w:cs="FangSong" w:hint="eastAsia"/>
          <w:color w:val="000000"/>
          <w:kern w:val="0"/>
          <w:sz w:val="30"/>
          <w:szCs w:val="30"/>
        </w:rPr>
        <w:t>一</w:t>
      </w:r>
      <w:r w:rsidRPr="005D0AD4">
        <w:rPr>
          <w:rFonts w:ascii="FangSong" w:hAnsi="FangSong" w:cs="FangSong"/>
          <w:color w:val="000000"/>
          <w:kern w:val="0"/>
          <w:sz w:val="30"/>
          <w:szCs w:val="30"/>
        </w:rPr>
        <w:t>亿元（含）加</w:t>
      </w:r>
      <w:r w:rsidRPr="005D0AD4">
        <w:rPr>
          <w:rFonts w:ascii="FangSong" w:hAnsi="FangSong" w:cs="FangSong"/>
          <w:color w:val="000000"/>
          <w:kern w:val="0"/>
          <w:sz w:val="30"/>
          <w:szCs w:val="30"/>
        </w:rPr>
        <w:t>0.8</w:t>
      </w:r>
      <w:r w:rsidRPr="005D0AD4">
        <w:rPr>
          <w:rFonts w:ascii="FangSong" w:hAnsi="FangSong" w:cs="FangSong"/>
          <w:color w:val="000000"/>
          <w:kern w:val="0"/>
          <w:sz w:val="30"/>
          <w:szCs w:val="30"/>
        </w:rPr>
        <w:t>分，合同价</w:t>
      </w:r>
      <w:r w:rsidRPr="005D0AD4">
        <w:rPr>
          <w:rFonts w:ascii="FangSong" w:hAnsi="FangSong" w:cs="FangSong" w:hint="eastAsia"/>
          <w:color w:val="000000"/>
          <w:kern w:val="0"/>
          <w:sz w:val="30"/>
          <w:szCs w:val="30"/>
        </w:rPr>
        <w:t>一</w:t>
      </w:r>
      <w:r w:rsidRPr="005D0AD4">
        <w:rPr>
          <w:rFonts w:ascii="FangSong" w:hAnsi="FangSong" w:cs="FangSong"/>
          <w:color w:val="000000"/>
          <w:kern w:val="0"/>
          <w:sz w:val="30"/>
          <w:szCs w:val="30"/>
        </w:rPr>
        <w:t>亿元以上加</w:t>
      </w:r>
      <w:r w:rsidRPr="005D0AD4">
        <w:rPr>
          <w:rFonts w:ascii="FangSong" w:hAnsi="FangSong" w:cs="FangSong"/>
          <w:color w:val="000000"/>
          <w:kern w:val="0"/>
          <w:sz w:val="30"/>
          <w:szCs w:val="30"/>
        </w:rPr>
        <w:t>1</w:t>
      </w:r>
      <w:r w:rsidRPr="005D0AD4">
        <w:rPr>
          <w:rFonts w:ascii="FangSong" w:hAnsi="FangSong" w:cs="FangSong"/>
          <w:color w:val="000000"/>
          <w:kern w:val="0"/>
          <w:sz w:val="30"/>
          <w:szCs w:val="30"/>
        </w:rPr>
        <w:t>分，最高得分为</w:t>
      </w:r>
      <w:r w:rsidRPr="005D0AD4">
        <w:rPr>
          <w:rFonts w:ascii="FangSong" w:hAnsi="FangSong" w:cs="FangSong"/>
          <w:color w:val="000000"/>
          <w:kern w:val="0"/>
          <w:sz w:val="30"/>
          <w:szCs w:val="30"/>
        </w:rPr>
        <w:t>20</w:t>
      </w:r>
      <w:r w:rsidRPr="005D0AD4">
        <w:rPr>
          <w:rFonts w:ascii="FangSong" w:hAnsi="FangSong" w:cs="FangSong"/>
          <w:color w:val="000000"/>
          <w:kern w:val="0"/>
          <w:sz w:val="30"/>
          <w:szCs w:val="30"/>
        </w:rPr>
        <w:t>分。企业分包业绩不计算。最高得分为</w:t>
      </w:r>
      <w:r w:rsidRPr="005D0AD4">
        <w:rPr>
          <w:rFonts w:ascii="FangSong" w:hAnsi="FangSong" w:cs="FangSong"/>
          <w:color w:val="000000"/>
          <w:kern w:val="0"/>
          <w:sz w:val="30"/>
          <w:szCs w:val="30"/>
        </w:rPr>
        <w:t>20</w:t>
      </w:r>
      <w:r w:rsidRPr="005D0AD4">
        <w:rPr>
          <w:rFonts w:ascii="FangSong" w:hAnsi="FangSong" w:cs="FangSong"/>
          <w:color w:val="000000"/>
          <w:kern w:val="0"/>
          <w:sz w:val="30"/>
          <w:szCs w:val="30"/>
        </w:rPr>
        <w:t>分。</w:t>
      </w:r>
    </w:p>
    <w:p w:rsidR="00296354" w:rsidRPr="00563670" w:rsidRDefault="00296354" w:rsidP="00296354">
      <w:pPr>
        <w:autoSpaceDE w:val="0"/>
        <w:autoSpaceDN w:val="0"/>
        <w:adjustRightInd w:val="0"/>
        <w:ind w:firstLineChars="200" w:firstLine="600"/>
        <w:jc w:val="left"/>
        <w:rPr>
          <w:rFonts w:ascii="FangSong" w:hAnsi="FangSong" w:cs="FangSong"/>
          <w:color w:val="000000"/>
          <w:kern w:val="0"/>
          <w:sz w:val="30"/>
          <w:szCs w:val="30"/>
        </w:rPr>
      </w:pPr>
      <w:r w:rsidRPr="00563670">
        <w:rPr>
          <w:color w:val="000000"/>
          <w:kern w:val="0"/>
          <w:sz w:val="30"/>
          <w:szCs w:val="30"/>
        </w:rPr>
        <w:t>3</w:t>
      </w:r>
      <w:r w:rsidRPr="00563670">
        <w:rPr>
          <w:rFonts w:ascii="FangSong" w:hAnsi="FangSong" w:cs="FangSong"/>
          <w:color w:val="000000"/>
          <w:kern w:val="0"/>
          <w:sz w:val="30"/>
          <w:szCs w:val="30"/>
        </w:rPr>
        <w:t>、行政处罚（处理）和其他违法违规行为设置</w:t>
      </w:r>
      <w:r w:rsidRPr="00563670">
        <w:rPr>
          <w:color w:val="000000"/>
          <w:kern w:val="0"/>
          <w:sz w:val="30"/>
          <w:szCs w:val="30"/>
        </w:rPr>
        <w:t>25</w:t>
      </w:r>
      <w:r w:rsidRPr="00563670">
        <w:rPr>
          <w:rFonts w:ascii="FangSong" w:hAnsi="FangSong" w:cs="FangSong"/>
          <w:color w:val="000000"/>
          <w:kern w:val="0"/>
          <w:sz w:val="30"/>
          <w:szCs w:val="30"/>
        </w:rPr>
        <w:t>分，每个企业</w:t>
      </w:r>
      <w:proofErr w:type="gramStart"/>
      <w:r w:rsidRPr="00563670">
        <w:rPr>
          <w:rFonts w:ascii="FangSong" w:hAnsi="FangSong" w:cs="FangSong"/>
          <w:color w:val="000000"/>
          <w:kern w:val="0"/>
          <w:sz w:val="30"/>
          <w:szCs w:val="30"/>
        </w:rPr>
        <w:t>底分为</w:t>
      </w:r>
      <w:proofErr w:type="gramEnd"/>
      <w:r w:rsidRPr="00563670">
        <w:rPr>
          <w:color w:val="000000"/>
          <w:kern w:val="0"/>
          <w:sz w:val="30"/>
          <w:szCs w:val="30"/>
        </w:rPr>
        <w:t>25</w:t>
      </w:r>
      <w:r w:rsidRPr="00563670">
        <w:rPr>
          <w:rFonts w:ascii="FangSong" w:hAnsi="FangSong" w:cs="FangSong"/>
          <w:color w:val="000000"/>
          <w:kern w:val="0"/>
          <w:sz w:val="30"/>
          <w:szCs w:val="30"/>
        </w:rPr>
        <w:t>分。企业受到建设</w:t>
      </w:r>
      <w:r>
        <w:rPr>
          <w:rFonts w:ascii="FangSong" w:hAnsi="FangSong" w:cs="FangSong" w:hint="eastAsia"/>
          <w:color w:val="000000"/>
          <w:kern w:val="0"/>
          <w:sz w:val="30"/>
          <w:szCs w:val="30"/>
        </w:rPr>
        <w:t>和园林绿化</w:t>
      </w:r>
      <w:r w:rsidRPr="00563670">
        <w:rPr>
          <w:rFonts w:ascii="FangSong" w:hAnsi="FangSong" w:cs="FangSong"/>
          <w:color w:val="000000"/>
          <w:kern w:val="0"/>
          <w:sz w:val="30"/>
          <w:szCs w:val="30"/>
        </w:rPr>
        <w:t>行政管理部门的行政处罚，未达到听证范围的每次减</w:t>
      </w:r>
      <w:r w:rsidRPr="00563670">
        <w:rPr>
          <w:color w:val="000000"/>
          <w:kern w:val="0"/>
          <w:sz w:val="30"/>
          <w:szCs w:val="30"/>
        </w:rPr>
        <w:t>1</w:t>
      </w:r>
      <w:r w:rsidRPr="00563670">
        <w:rPr>
          <w:rFonts w:ascii="FangSong" w:hAnsi="FangSong" w:cs="FangSong"/>
          <w:color w:val="000000"/>
          <w:kern w:val="0"/>
          <w:sz w:val="30"/>
          <w:szCs w:val="30"/>
        </w:rPr>
        <w:t>分，达到听证范围的每次减</w:t>
      </w:r>
      <w:r w:rsidRPr="00563670">
        <w:rPr>
          <w:color w:val="000000"/>
          <w:kern w:val="0"/>
          <w:sz w:val="30"/>
          <w:szCs w:val="30"/>
        </w:rPr>
        <w:t>2</w:t>
      </w:r>
      <w:r w:rsidRPr="00563670">
        <w:rPr>
          <w:rFonts w:ascii="FangSong" w:hAnsi="FangSong" w:cs="FangSong"/>
          <w:color w:val="000000"/>
          <w:kern w:val="0"/>
          <w:sz w:val="30"/>
          <w:szCs w:val="30"/>
        </w:rPr>
        <w:t>分，累计最多减</w:t>
      </w:r>
      <w:r w:rsidRPr="00563670">
        <w:rPr>
          <w:color w:val="000000"/>
          <w:kern w:val="0"/>
          <w:sz w:val="30"/>
          <w:szCs w:val="30"/>
        </w:rPr>
        <w:t>20</w:t>
      </w:r>
      <w:r w:rsidRPr="00563670">
        <w:rPr>
          <w:rFonts w:ascii="FangSong" w:hAnsi="FangSong" w:cs="FangSong"/>
          <w:color w:val="000000"/>
          <w:kern w:val="0"/>
          <w:sz w:val="30"/>
          <w:szCs w:val="30"/>
        </w:rPr>
        <w:t>分；企业受到其他相关管理部门的行政处罚，每次减</w:t>
      </w:r>
      <w:r w:rsidRPr="00563670">
        <w:rPr>
          <w:color w:val="000000"/>
          <w:kern w:val="0"/>
          <w:sz w:val="30"/>
          <w:szCs w:val="30"/>
        </w:rPr>
        <w:t>0.5</w:t>
      </w:r>
      <w:r w:rsidRPr="00563670">
        <w:rPr>
          <w:rFonts w:ascii="FangSong" w:hAnsi="FangSong" w:cs="FangSong"/>
          <w:color w:val="000000"/>
          <w:kern w:val="0"/>
          <w:sz w:val="30"/>
          <w:szCs w:val="30"/>
        </w:rPr>
        <w:t>分，累计最多减</w:t>
      </w:r>
      <w:r w:rsidRPr="00563670">
        <w:rPr>
          <w:color w:val="000000"/>
          <w:kern w:val="0"/>
          <w:sz w:val="30"/>
          <w:szCs w:val="30"/>
        </w:rPr>
        <w:t>5</w:t>
      </w:r>
      <w:r w:rsidRPr="00563670">
        <w:rPr>
          <w:rFonts w:ascii="FangSong" w:hAnsi="FangSong" w:cs="FangSong"/>
          <w:color w:val="000000"/>
          <w:kern w:val="0"/>
          <w:sz w:val="30"/>
          <w:szCs w:val="30"/>
        </w:rPr>
        <w:t>分。</w:t>
      </w:r>
    </w:p>
    <w:p w:rsidR="00296354" w:rsidRPr="00563670" w:rsidRDefault="00296354" w:rsidP="00296354">
      <w:pPr>
        <w:autoSpaceDE w:val="0"/>
        <w:autoSpaceDN w:val="0"/>
        <w:adjustRightInd w:val="0"/>
        <w:ind w:firstLineChars="200" w:firstLine="600"/>
        <w:jc w:val="left"/>
        <w:rPr>
          <w:rFonts w:ascii="FangSong" w:hAnsi="FangSong" w:cs="FangSong"/>
          <w:color w:val="000000"/>
          <w:kern w:val="0"/>
          <w:sz w:val="30"/>
          <w:szCs w:val="30"/>
        </w:rPr>
      </w:pPr>
      <w:r w:rsidRPr="00563670">
        <w:rPr>
          <w:color w:val="000000"/>
          <w:kern w:val="0"/>
          <w:sz w:val="30"/>
          <w:szCs w:val="30"/>
        </w:rPr>
        <w:t>4</w:t>
      </w:r>
      <w:r w:rsidRPr="00563670">
        <w:rPr>
          <w:rFonts w:ascii="FangSong" w:hAnsi="FangSong" w:cs="FangSong"/>
          <w:color w:val="000000"/>
          <w:kern w:val="0"/>
          <w:sz w:val="30"/>
          <w:szCs w:val="30"/>
        </w:rPr>
        <w:t>、</w:t>
      </w:r>
      <w:r>
        <w:rPr>
          <w:rFonts w:ascii="FangSong" w:hAnsi="FangSong" w:cs="FangSong" w:hint="eastAsia"/>
          <w:sz w:val="30"/>
          <w:szCs w:val="30"/>
        </w:rPr>
        <w:t>园林绿化活动中不良行为</w:t>
      </w:r>
      <w:r w:rsidRPr="00563670">
        <w:rPr>
          <w:rFonts w:ascii="FangSong" w:hAnsi="FangSong" w:cs="FangSong"/>
          <w:color w:val="000000"/>
          <w:kern w:val="0"/>
          <w:sz w:val="30"/>
          <w:szCs w:val="30"/>
        </w:rPr>
        <w:t>设置</w:t>
      </w:r>
      <w:r>
        <w:rPr>
          <w:rFonts w:hint="eastAsia"/>
          <w:color w:val="000000"/>
          <w:kern w:val="0"/>
          <w:sz w:val="30"/>
          <w:szCs w:val="30"/>
        </w:rPr>
        <w:t>10</w:t>
      </w:r>
      <w:r w:rsidRPr="00563670">
        <w:rPr>
          <w:rFonts w:ascii="FangSong" w:hAnsi="FangSong" w:cs="FangSong"/>
          <w:color w:val="000000"/>
          <w:kern w:val="0"/>
          <w:sz w:val="30"/>
          <w:szCs w:val="30"/>
        </w:rPr>
        <w:t>分</w:t>
      </w:r>
      <w:r>
        <w:rPr>
          <w:rFonts w:ascii="FangSong" w:hAnsi="FangSong" w:cs="FangSong" w:hint="eastAsia"/>
          <w:color w:val="000000"/>
          <w:kern w:val="0"/>
          <w:sz w:val="30"/>
          <w:szCs w:val="30"/>
        </w:rPr>
        <w:t>，每个</w:t>
      </w:r>
      <w:r w:rsidRPr="00563670">
        <w:rPr>
          <w:rFonts w:ascii="FangSong" w:hAnsi="FangSong" w:cs="FangSong"/>
          <w:color w:val="000000"/>
          <w:kern w:val="0"/>
          <w:sz w:val="30"/>
          <w:szCs w:val="30"/>
        </w:rPr>
        <w:t>企业</w:t>
      </w:r>
      <w:proofErr w:type="gramStart"/>
      <w:r>
        <w:rPr>
          <w:rFonts w:ascii="FangSong" w:hAnsi="FangSong" w:cs="FangSong" w:hint="eastAsia"/>
          <w:color w:val="000000"/>
          <w:kern w:val="0"/>
          <w:sz w:val="30"/>
          <w:szCs w:val="30"/>
        </w:rPr>
        <w:t>底分为</w:t>
      </w:r>
      <w:proofErr w:type="gramEnd"/>
      <w:r>
        <w:rPr>
          <w:rFonts w:hint="eastAsia"/>
          <w:color w:val="000000"/>
          <w:kern w:val="0"/>
          <w:sz w:val="30"/>
          <w:szCs w:val="30"/>
        </w:rPr>
        <w:t>10</w:t>
      </w:r>
      <w:r w:rsidRPr="00563670">
        <w:rPr>
          <w:rFonts w:ascii="FangSong" w:hAnsi="FangSong" w:cs="FangSong"/>
          <w:color w:val="000000"/>
          <w:kern w:val="0"/>
          <w:sz w:val="30"/>
          <w:szCs w:val="30"/>
        </w:rPr>
        <w:t>分。经认定，发生欠薪行为且不配合完成清欠的每次减</w:t>
      </w:r>
      <w:r w:rsidRPr="00563670">
        <w:rPr>
          <w:color w:val="000000"/>
          <w:kern w:val="0"/>
          <w:sz w:val="30"/>
          <w:szCs w:val="30"/>
        </w:rPr>
        <w:t>1</w:t>
      </w:r>
      <w:r w:rsidRPr="00563670">
        <w:rPr>
          <w:rFonts w:ascii="FangSong" w:hAnsi="FangSong" w:cs="FangSong"/>
          <w:color w:val="000000"/>
          <w:kern w:val="0"/>
          <w:sz w:val="30"/>
          <w:szCs w:val="30"/>
        </w:rPr>
        <w:t>分，发生欠薪行为且造成一定社会影响的每次减</w:t>
      </w:r>
      <w:r w:rsidRPr="00563670">
        <w:rPr>
          <w:color w:val="000000"/>
          <w:kern w:val="0"/>
          <w:sz w:val="30"/>
          <w:szCs w:val="30"/>
        </w:rPr>
        <w:t>2</w:t>
      </w:r>
      <w:r w:rsidRPr="00563670">
        <w:rPr>
          <w:rFonts w:ascii="FangSong" w:hAnsi="FangSong" w:cs="FangSong"/>
          <w:color w:val="000000"/>
          <w:kern w:val="0"/>
          <w:sz w:val="30"/>
          <w:szCs w:val="30"/>
        </w:rPr>
        <w:t>分，发生欠薪行为且造成严重社会影响并列入市建设行政管理部门通报名单的减</w:t>
      </w:r>
      <w:r w:rsidRPr="00563670">
        <w:rPr>
          <w:color w:val="000000"/>
          <w:kern w:val="0"/>
          <w:sz w:val="30"/>
          <w:szCs w:val="30"/>
        </w:rPr>
        <w:t>5</w:t>
      </w:r>
      <w:r w:rsidRPr="00563670">
        <w:rPr>
          <w:rFonts w:ascii="FangSong" w:hAnsi="FangSong" w:cs="FangSong"/>
          <w:color w:val="000000"/>
          <w:kern w:val="0"/>
          <w:sz w:val="30"/>
          <w:szCs w:val="30"/>
        </w:rPr>
        <w:t>分</w:t>
      </w:r>
      <w:r>
        <w:rPr>
          <w:rFonts w:ascii="FangSong" w:hAnsi="FangSong" w:cs="FangSong" w:hint="eastAsia"/>
          <w:color w:val="000000"/>
          <w:kern w:val="0"/>
          <w:sz w:val="30"/>
          <w:szCs w:val="30"/>
        </w:rPr>
        <w:t>，累计最多减</w:t>
      </w:r>
      <w:r>
        <w:rPr>
          <w:rFonts w:ascii="FangSong" w:hAnsi="FangSong" w:cs="FangSong" w:hint="eastAsia"/>
          <w:color w:val="000000"/>
          <w:kern w:val="0"/>
          <w:sz w:val="30"/>
          <w:szCs w:val="30"/>
        </w:rPr>
        <w:t>5</w:t>
      </w:r>
      <w:r>
        <w:rPr>
          <w:rFonts w:ascii="FangSong" w:hAnsi="FangSong" w:cs="FangSong" w:hint="eastAsia"/>
          <w:color w:val="000000"/>
          <w:kern w:val="0"/>
          <w:sz w:val="30"/>
          <w:szCs w:val="30"/>
        </w:rPr>
        <w:t>分；</w:t>
      </w:r>
      <w:r w:rsidRPr="001714DD">
        <w:rPr>
          <w:rFonts w:ascii="FangSong" w:hAnsi="FangSong" w:cs="FangSong" w:hint="eastAsia"/>
          <w:sz w:val="30"/>
          <w:szCs w:val="30"/>
        </w:rPr>
        <w:t>未备案先施工</w:t>
      </w:r>
      <w:r>
        <w:rPr>
          <w:rFonts w:ascii="FangSong" w:hAnsi="FangSong" w:cs="FangSong" w:hint="eastAsia"/>
          <w:color w:val="000000"/>
          <w:kern w:val="0"/>
          <w:sz w:val="30"/>
          <w:szCs w:val="30"/>
        </w:rPr>
        <w:t>行为以经绿化主管部门记录为准、记录</w:t>
      </w:r>
      <w:proofErr w:type="gramStart"/>
      <w:r>
        <w:rPr>
          <w:rFonts w:ascii="FangSong" w:hAnsi="FangSong" w:cs="FangSong" w:hint="eastAsia"/>
          <w:color w:val="000000"/>
          <w:kern w:val="0"/>
          <w:sz w:val="30"/>
          <w:szCs w:val="30"/>
        </w:rPr>
        <w:t>一次均扣</w:t>
      </w:r>
      <w:r>
        <w:rPr>
          <w:rFonts w:ascii="FangSong" w:hAnsi="FangSong" w:cs="FangSong" w:hint="eastAsia"/>
          <w:color w:val="000000"/>
          <w:kern w:val="0"/>
          <w:sz w:val="30"/>
          <w:szCs w:val="30"/>
        </w:rPr>
        <w:t>1</w:t>
      </w:r>
      <w:r>
        <w:rPr>
          <w:rFonts w:ascii="FangSong" w:hAnsi="FangSong" w:cs="FangSong" w:hint="eastAsia"/>
          <w:color w:val="000000"/>
          <w:kern w:val="0"/>
          <w:sz w:val="30"/>
          <w:szCs w:val="30"/>
        </w:rPr>
        <w:t>分</w:t>
      </w:r>
      <w:proofErr w:type="gramEnd"/>
      <w:r>
        <w:rPr>
          <w:rFonts w:ascii="FangSong" w:hAnsi="FangSong" w:cs="FangSong" w:hint="eastAsia"/>
          <w:color w:val="000000"/>
          <w:kern w:val="0"/>
          <w:sz w:val="30"/>
          <w:szCs w:val="30"/>
        </w:rPr>
        <w:t>，累计最多减</w:t>
      </w:r>
      <w:r>
        <w:rPr>
          <w:rFonts w:ascii="FangSong" w:hAnsi="FangSong" w:cs="FangSong" w:hint="eastAsia"/>
          <w:color w:val="000000"/>
          <w:kern w:val="0"/>
          <w:sz w:val="30"/>
          <w:szCs w:val="30"/>
        </w:rPr>
        <w:t>5</w:t>
      </w:r>
      <w:r>
        <w:rPr>
          <w:rFonts w:ascii="FangSong" w:hAnsi="FangSong" w:cs="FangSong" w:hint="eastAsia"/>
          <w:color w:val="000000"/>
          <w:kern w:val="0"/>
          <w:sz w:val="30"/>
          <w:szCs w:val="30"/>
        </w:rPr>
        <w:t>分。</w:t>
      </w:r>
    </w:p>
    <w:p w:rsidR="00296354" w:rsidRPr="00563670" w:rsidRDefault="00296354" w:rsidP="00296354">
      <w:pPr>
        <w:autoSpaceDE w:val="0"/>
        <w:autoSpaceDN w:val="0"/>
        <w:adjustRightInd w:val="0"/>
        <w:ind w:firstLineChars="200" w:firstLine="600"/>
        <w:jc w:val="left"/>
        <w:rPr>
          <w:rFonts w:ascii="FangSong" w:hAnsi="FangSong" w:cs="FangSong"/>
          <w:color w:val="000000"/>
          <w:kern w:val="0"/>
          <w:sz w:val="30"/>
          <w:szCs w:val="30"/>
        </w:rPr>
      </w:pPr>
      <w:r w:rsidRPr="00563670">
        <w:rPr>
          <w:color w:val="000000"/>
          <w:kern w:val="0"/>
          <w:sz w:val="30"/>
          <w:szCs w:val="30"/>
        </w:rPr>
        <w:t>5</w:t>
      </w:r>
      <w:r w:rsidRPr="00563670">
        <w:rPr>
          <w:rFonts w:ascii="FangSong" w:hAnsi="FangSong" w:cs="FangSong"/>
          <w:color w:val="000000"/>
          <w:kern w:val="0"/>
          <w:sz w:val="30"/>
          <w:szCs w:val="30"/>
        </w:rPr>
        <w:t>、奖励设置</w:t>
      </w:r>
      <w:r>
        <w:rPr>
          <w:rFonts w:hint="eastAsia"/>
          <w:color w:val="000000"/>
          <w:kern w:val="0"/>
          <w:sz w:val="30"/>
          <w:szCs w:val="30"/>
        </w:rPr>
        <w:t>5</w:t>
      </w:r>
      <w:r w:rsidRPr="00563670">
        <w:rPr>
          <w:rFonts w:ascii="FangSong" w:hAnsi="FangSong" w:cs="FangSong"/>
          <w:color w:val="000000"/>
          <w:kern w:val="0"/>
          <w:sz w:val="30"/>
          <w:szCs w:val="30"/>
        </w:rPr>
        <w:t>分，企业</w:t>
      </w:r>
      <w:proofErr w:type="gramStart"/>
      <w:r w:rsidRPr="00563670">
        <w:rPr>
          <w:rFonts w:ascii="FangSong" w:hAnsi="FangSong" w:cs="FangSong"/>
          <w:color w:val="000000"/>
          <w:kern w:val="0"/>
          <w:sz w:val="30"/>
          <w:szCs w:val="30"/>
        </w:rPr>
        <w:t>底分为</w:t>
      </w:r>
      <w:proofErr w:type="gramEnd"/>
      <w:r w:rsidRPr="00563670">
        <w:rPr>
          <w:color w:val="000000"/>
          <w:kern w:val="0"/>
          <w:sz w:val="30"/>
          <w:szCs w:val="30"/>
        </w:rPr>
        <w:t>0</w:t>
      </w:r>
      <w:r w:rsidRPr="00563670">
        <w:rPr>
          <w:rFonts w:ascii="FangSong" w:hAnsi="FangSong" w:cs="FangSong"/>
          <w:color w:val="000000"/>
          <w:kern w:val="0"/>
          <w:sz w:val="30"/>
          <w:szCs w:val="30"/>
        </w:rPr>
        <w:t>分。评价信息时效内每获奖项一个加</w:t>
      </w:r>
      <w:r>
        <w:rPr>
          <w:rFonts w:hint="eastAsia"/>
          <w:color w:val="000000"/>
          <w:kern w:val="0"/>
          <w:sz w:val="30"/>
          <w:szCs w:val="30"/>
        </w:rPr>
        <w:t>1</w:t>
      </w:r>
      <w:r w:rsidRPr="00563670">
        <w:rPr>
          <w:rFonts w:ascii="FangSong" w:hAnsi="FangSong" w:cs="FangSong"/>
          <w:color w:val="000000"/>
          <w:kern w:val="0"/>
          <w:sz w:val="30"/>
          <w:szCs w:val="30"/>
        </w:rPr>
        <w:t>分，最高得分为</w:t>
      </w:r>
      <w:r>
        <w:rPr>
          <w:rFonts w:hint="eastAsia"/>
          <w:color w:val="000000"/>
          <w:kern w:val="0"/>
          <w:sz w:val="30"/>
          <w:szCs w:val="30"/>
        </w:rPr>
        <w:t>5</w:t>
      </w:r>
      <w:r w:rsidRPr="00563670">
        <w:rPr>
          <w:rFonts w:ascii="FangSong" w:hAnsi="FangSong" w:cs="FangSong"/>
          <w:color w:val="000000"/>
          <w:kern w:val="0"/>
          <w:sz w:val="30"/>
          <w:szCs w:val="30"/>
        </w:rPr>
        <w:t>分。</w:t>
      </w:r>
    </w:p>
    <w:p w:rsidR="00296354" w:rsidRDefault="00296354" w:rsidP="00296354">
      <w:pPr>
        <w:ind w:firstLineChars="200" w:firstLine="600"/>
        <w:rPr>
          <w:rFonts w:ascii="FangSong" w:hAnsi="FangSong" w:cs="FangSong"/>
          <w:color w:val="000000"/>
          <w:kern w:val="0"/>
          <w:sz w:val="30"/>
          <w:szCs w:val="30"/>
        </w:rPr>
      </w:pPr>
      <w:r w:rsidRPr="00563670">
        <w:rPr>
          <w:color w:val="000000"/>
          <w:kern w:val="0"/>
          <w:sz w:val="30"/>
          <w:szCs w:val="30"/>
        </w:rPr>
        <w:t>6</w:t>
      </w:r>
      <w:r w:rsidRPr="00563670">
        <w:rPr>
          <w:rFonts w:ascii="FangSong" w:hAnsi="FangSong" w:cs="FangSong"/>
          <w:color w:val="000000"/>
          <w:kern w:val="0"/>
          <w:sz w:val="30"/>
          <w:szCs w:val="30"/>
        </w:rPr>
        <w:t>、</w:t>
      </w:r>
      <w:r>
        <w:rPr>
          <w:rFonts w:ascii="FangSong" w:hAnsi="FangSong" w:cs="FangSong" w:hint="eastAsia"/>
          <w:color w:val="000000"/>
          <w:kern w:val="0"/>
          <w:sz w:val="30"/>
          <w:szCs w:val="30"/>
        </w:rPr>
        <w:t>园林绿化</w:t>
      </w:r>
      <w:r w:rsidRPr="00563670">
        <w:rPr>
          <w:rFonts w:ascii="FangSong" w:hAnsi="FangSong" w:cs="FangSong"/>
          <w:color w:val="000000"/>
          <w:kern w:val="0"/>
          <w:sz w:val="30"/>
          <w:szCs w:val="30"/>
        </w:rPr>
        <w:t>安全生产标准化评价设</w:t>
      </w:r>
      <w:r w:rsidRPr="00563670">
        <w:rPr>
          <w:color w:val="000000"/>
          <w:kern w:val="0"/>
          <w:sz w:val="30"/>
          <w:szCs w:val="30"/>
        </w:rPr>
        <w:t>5</w:t>
      </w:r>
      <w:r w:rsidRPr="00563670">
        <w:rPr>
          <w:rFonts w:ascii="FangSong" w:hAnsi="FangSong" w:cs="FangSong"/>
          <w:color w:val="000000"/>
          <w:kern w:val="0"/>
          <w:sz w:val="30"/>
          <w:szCs w:val="30"/>
        </w:rPr>
        <w:t>分。不达标的得</w:t>
      </w:r>
      <w:r w:rsidRPr="00563670">
        <w:rPr>
          <w:color w:val="000000"/>
          <w:kern w:val="0"/>
          <w:sz w:val="30"/>
          <w:szCs w:val="30"/>
        </w:rPr>
        <w:t>0</w:t>
      </w:r>
      <w:r w:rsidRPr="00563670">
        <w:rPr>
          <w:rFonts w:ascii="FangSong" w:hAnsi="FangSong" w:cs="FangSong"/>
          <w:color w:val="000000"/>
          <w:kern w:val="0"/>
          <w:sz w:val="30"/>
          <w:szCs w:val="30"/>
        </w:rPr>
        <w:t>分，无竣工项目的得</w:t>
      </w:r>
      <w:r w:rsidRPr="00563670">
        <w:rPr>
          <w:color w:val="000000"/>
          <w:kern w:val="0"/>
          <w:sz w:val="30"/>
          <w:szCs w:val="30"/>
        </w:rPr>
        <w:t>2</w:t>
      </w:r>
      <w:r w:rsidRPr="00563670">
        <w:rPr>
          <w:rFonts w:ascii="FangSong" w:hAnsi="FangSong" w:cs="FangSong"/>
          <w:color w:val="000000"/>
          <w:kern w:val="0"/>
          <w:sz w:val="30"/>
          <w:szCs w:val="30"/>
        </w:rPr>
        <w:t>分，标准化达标的得</w:t>
      </w:r>
      <w:r w:rsidRPr="00563670">
        <w:rPr>
          <w:color w:val="000000"/>
          <w:kern w:val="0"/>
          <w:sz w:val="30"/>
          <w:szCs w:val="30"/>
        </w:rPr>
        <w:t>3</w:t>
      </w:r>
      <w:r w:rsidRPr="00563670">
        <w:rPr>
          <w:rFonts w:ascii="FangSong" w:hAnsi="FangSong" w:cs="FangSong"/>
          <w:color w:val="000000"/>
          <w:kern w:val="0"/>
          <w:sz w:val="30"/>
          <w:szCs w:val="30"/>
        </w:rPr>
        <w:t>分，标准化示范的得</w:t>
      </w:r>
      <w:r w:rsidRPr="00563670">
        <w:rPr>
          <w:color w:val="000000"/>
          <w:kern w:val="0"/>
          <w:sz w:val="30"/>
          <w:szCs w:val="30"/>
        </w:rPr>
        <w:t>5</w:t>
      </w:r>
      <w:r w:rsidRPr="00563670">
        <w:rPr>
          <w:rFonts w:ascii="FangSong" w:hAnsi="FangSong" w:cs="FangSong"/>
          <w:color w:val="000000"/>
          <w:kern w:val="0"/>
          <w:sz w:val="30"/>
          <w:szCs w:val="30"/>
        </w:rPr>
        <w:t>分。</w:t>
      </w:r>
    </w:p>
    <w:p w:rsidR="00296354" w:rsidRDefault="00296354" w:rsidP="00296354">
      <w:pPr>
        <w:ind w:firstLineChars="200" w:firstLine="600"/>
        <w:rPr>
          <w:rFonts w:ascii="FangSong" w:hAnsi="FangSong" w:cs="FangSong"/>
          <w:color w:val="000000"/>
          <w:kern w:val="0"/>
          <w:sz w:val="30"/>
          <w:szCs w:val="30"/>
        </w:rPr>
      </w:pPr>
    </w:p>
    <w:p w:rsidR="00296354" w:rsidRDefault="00296354" w:rsidP="00296354">
      <w:pPr>
        <w:autoSpaceDE w:val="0"/>
        <w:autoSpaceDN w:val="0"/>
        <w:adjustRightInd w:val="0"/>
        <w:jc w:val="left"/>
        <w:rPr>
          <w:rFonts w:ascii="FangSong" w:hAnsi="FangSong" w:cs="FangSong"/>
          <w:color w:val="000000"/>
          <w:kern w:val="0"/>
          <w:sz w:val="30"/>
          <w:szCs w:val="30"/>
        </w:rPr>
      </w:pPr>
      <w:r w:rsidRPr="00563670">
        <w:rPr>
          <w:rFonts w:ascii="FangSong" w:hAnsi="FangSong" w:cs="FangSong"/>
          <w:color w:val="000000"/>
          <w:kern w:val="0"/>
          <w:sz w:val="30"/>
          <w:szCs w:val="30"/>
        </w:rPr>
        <w:t>附表</w:t>
      </w:r>
      <w:r w:rsidRPr="00563670">
        <w:rPr>
          <w:rFonts w:ascii="FangSong" w:hAnsi="FangSong" w:cs="FangSong"/>
          <w:color w:val="000000"/>
          <w:kern w:val="0"/>
          <w:sz w:val="30"/>
          <w:szCs w:val="30"/>
        </w:rPr>
        <w:t>1</w:t>
      </w:r>
      <w:r w:rsidRPr="00563670">
        <w:rPr>
          <w:rFonts w:ascii="FangSong" w:hAnsi="FangSong" w:cs="FangSong"/>
          <w:color w:val="000000"/>
          <w:kern w:val="0"/>
          <w:sz w:val="30"/>
          <w:szCs w:val="30"/>
        </w:rPr>
        <w:t>：</w:t>
      </w:r>
      <w:r w:rsidRPr="00563670">
        <w:rPr>
          <w:rFonts w:ascii="FangSong" w:hAnsi="FangSong" w:cs="FangSong"/>
          <w:color w:val="000000"/>
          <w:kern w:val="0"/>
          <w:sz w:val="30"/>
          <w:szCs w:val="30"/>
        </w:rPr>
        <w:t xml:space="preserve"> </w:t>
      </w:r>
    </w:p>
    <w:p w:rsidR="00296354" w:rsidRDefault="00296354" w:rsidP="00296354">
      <w:pPr>
        <w:autoSpaceDE w:val="0"/>
        <w:autoSpaceDN w:val="0"/>
        <w:adjustRightInd w:val="0"/>
        <w:jc w:val="center"/>
        <w:rPr>
          <w:rFonts w:ascii="STZhongsong" w:hAnsi="STZhongsong" w:cs="STZhongsong"/>
          <w:b/>
          <w:color w:val="000000"/>
          <w:kern w:val="0"/>
          <w:sz w:val="32"/>
          <w:szCs w:val="32"/>
        </w:rPr>
      </w:pPr>
      <w:r w:rsidRPr="00322D1E">
        <w:rPr>
          <w:rFonts w:ascii="STZhongsong" w:hAnsi="STZhongsong" w:cs="STZhongsong"/>
          <w:b/>
          <w:color w:val="000000"/>
          <w:kern w:val="0"/>
          <w:sz w:val="32"/>
          <w:szCs w:val="32"/>
        </w:rPr>
        <w:t>评价分值组成</w:t>
      </w:r>
    </w:p>
    <w:tbl>
      <w:tblPr>
        <w:tblStyle w:val="a3"/>
        <w:tblW w:w="0" w:type="auto"/>
        <w:tblLook w:val="01E0"/>
      </w:tblPr>
      <w:tblGrid>
        <w:gridCol w:w="1188"/>
        <w:gridCol w:w="5760"/>
        <w:gridCol w:w="1574"/>
      </w:tblGrid>
      <w:tr w:rsidR="00296354" w:rsidTr="00335CEF">
        <w:trPr>
          <w:trHeight w:val="459"/>
        </w:trPr>
        <w:tc>
          <w:tcPr>
            <w:tcW w:w="1188" w:type="dxa"/>
          </w:tcPr>
          <w:p w:rsidR="00296354" w:rsidRPr="00E33A63" w:rsidRDefault="00296354" w:rsidP="00335CEF">
            <w:pPr>
              <w:autoSpaceDE w:val="0"/>
              <w:autoSpaceDN w:val="0"/>
              <w:adjustRightInd w:val="0"/>
              <w:jc w:val="center"/>
              <w:rPr>
                <w:rFonts w:ascii="FangSong" w:hAnsi="FangSong" w:cs="FangSong"/>
                <w:color w:val="000000"/>
                <w:sz w:val="24"/>
              </w:rPr>
            </w:pPr>
          </w:p>
        </w:tc>
        <w:tc>
          <w:tcPr>
            <w:tcW w:w="5760"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宋体" w:hAnsi="FangSong" w:cs="宋体" w:hint="eastAsia"/>
                <w:color w:val="000000"/>
                <w:sz w:val="24"/>
              </w:rPr>
              <w:t>评分内容</w:t>
            </w:r>
          </w:p>
        </w:tc>
        <w:tc>
          <w:tcPr>
            <w:tcW w:w="1574"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满分值</w:t>
            </w:r>
          </w:p>
        </w:tc>
      </w:tr>
      <w:tr w:rsidR="00296354" w:rsidTr="00335CEF">
        <w:tc>
          <w:tcPr>
            <w:tcW w:w="1188" w:type="dxa"/>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1</w:t>
            </w:r>
          </w:p>
        </w:tc>
        <w:tc>
          <w:tcPr>
            <w:tcW w:w="5760"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基础分</w:t>
            </w:r>
          </w:p>
        </w:tc>
        <w:tc>
          <w:tcPr>
            <w:tcW w:w="1574"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35</w:t>
            </w:r>
          </w:p>
        </w:tc>
      </w:tr>
      <w:tr w:rsidR="00296354" w:rsidTr="00335CEF">
        <w:tc>
          <w:tcPr>
            <w:tcW w:w="1188" w:type="dxa"/>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2</w:t>
            </w:r>
          </w:p>
        </w:tc>
        <w:tc>
          <w:tcPr>
            <w:tcW w:w="5760"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绿化工程业绩（底分</w:t>
            </w:r>
            <w:r w:rsidRPr="00E33A63">
              <w:rPr>
                <w:rFonts w:ascii="FangSong" w:hAnsi="FangSong" w:cs="FangSong" w:hint="eastAsia"/>
                <w:color w:val="000000"/>
                <w:sz w:val="24"/>
              </w:rPr>
              <w:t>0</w:t>
            </w:r>
            <w:r w:rsidRPr="00E33A63">
              <w:rPr>
                <w:rFonts w:ascii="FangSong" w:hAnsi="FangSong" w:cs="FangSong" w:hint="eastAsia"/>
                <w:color w:val="000000"/>
                <w:sz w:val="24"/>
              </w:rPr>
              <w:t>分，加分）</w:t>
            </w:r>
          </w:p>
        </w:tc>
        <w:tc>
          <w:tcPr>
            <w:tcW w:w="1574"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20</w:t>
            </w:r>
          </w:p>
        </w:tc>
      </w:tr>
      <w:tr w:rsidR="00296354" w:rsidTr="00335CEF">
        <w:tc>
          <w:tcPr>
            <w:tcW w:w="1188" w:type="dxa"/>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3</w:t>
            </w:r>
          </w:p>
        </w:tc>
        <w:tc>
          <w:tcPr>
            <w:tcW w:w="5760"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行政处罚（底分</w:t>
            </w:r>
            <w:r w:rsidRPr="00E33A63">
              <w:rPr>
                <w:rFonts w:ascii="FangSong" w:hAnsi="FangSong" w:cs="FangSong" w:hint="eastAsia"/>
                <w:color w:val="000000"/>
                <w:sz w:val="24"/>
              </w:rPr>
              <w:t>25</w:t>
            </w:r>
            <w:r w:rsidRPr="00E33A63">
              <w:rPr>
                <w:rFonts w:ascii="FangSong" w:hAnsi="FangSong" w:cs="FangSong" w:hint="eastAsia"/>
                <w:color w:val="000000"/>
                <w:sz w:val="24"/>
              </w:rPr>
              <w:t>分，减分）</w:t>
            </w:r>
          </w:p>
        </w:tc>
        <w:tc>
          <w:tcPr>
            <w:tcW w:w="1574"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25</w:t>
            </w:r>
          </w:p>
        </w:tc>
      </w:tr>
      <w:tr w:rsidR="00296354" w:rsidTr="00335CEF">
        <w:tc>
          <w:tcPr>
            <w:tcW w:w="1188"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4</w:t>
            </w:r>
          </w:p>
        </w:tc>
        <w:tc>
          <w:tcPr>
            <w:tcW w:w="5760"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Pr>
                <w:rFonts w:ascii="FangSong" w:hAnsi="FangSong" w:cs="FangSong" w:hint="eastAsia"/>
                <w:color w:val="000000"/>
                <w:sz w:val="24"/>
              </w:rPr>
              <w:t>园林绿化活动中不良行为（欠薪行为、</w:t>
            </w:r>
            <w:r w:rsidRPr="004C37F8">
              <w:rPr>
                <w:rFonts w:ascii="FangSong" w:hAnsi="FangSong" w:cs="FangSong" w:hint="eastAsia"/>
                <w:color w:val="000000"/>
                <w:sz w:val="24"/>
              </w:rPr>
              <w:t>未备案先施工</w:t>
            </w:r>
            <w:r>
              <w:rPr>
                <w:rFonts w:ascii="FangSong" w:hAnsi="FangSong" w:cs="FangSong" w:hint="eastAsia"/>
                <w:color w:val="000000"/>
                <w:sz w:val="24"/>
              </w:rPr>
              <w:t>行为</w:t>
            </w:r>
            <w:r w:rsidRPr="00E33A63">
              <w:rPr>
                <w:rFonts w:ascii="FangSong" w:hAnsi="FangSong" w:cs="FangSong" w:hint="eastAsia"/>
                <w:color w:val="000000"/>
                <w:sz w:val="24"/>
              </w:rPr>
              <w:t>）（底分</w:t>
            </w:r>
            <w:r>
              <w:rPr>
                <w:rFonts w:ascii="FangSong" w:hAnsi="FangSong" w:cs="FangSong" w:hint="eastAsia"/>
                <w:color w:val="000000"/>
                <w:sz w:val="24"/>
              </w:rPr>
              <w:t>10</w:t>
            </w:r>
            <w:r w:rsidRPr="00E33A63">
              <w:rPr>
                <w:rFonts w:ascii="FangSong" w:hAnsi="FangSong" w:cs="FangSong" w:hint="eastAsia"/>
                <w:color w:val="000000"/>
                <w:sz w:val="24"/>
              </w:rPr>
              <w:t>分，减分）</w:t>
            </w:r>
          </w:p>
        </w:tc>
        <w:tc>
          <w:tcPr>
            <w:tcW w:w="1574"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Pr>
                <w:rFonts w:ascii="FangSong" w:hAnsi="FangSong" w:cs="FangSong" w:hint="eastAsia"/>
                <w:color w:val="000000"/>
                <w:sz w:val="24"/>
              </w:rPr>
              <w:t>10</w:t>
            </w:r>
          </w:p>
        </w:tc>
      </w:tr>
      <w:tr w:rsidR="00296354" w:rsidTr="00335CEF">
        <w:tc>
          <w:tcPr>
            <w:tcW w:w="1188" w:type="dxa"/>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5</w:t>
            </w:r>
          </w:p>
        </w:tc>
        <w:tc>
          <w:tcPr>
            <w:tcW w:w="5760"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获得奖励（底分</w:t>
            </w:r>
            <w:r w:rsidRPr="00E33A63">
              <w:rPr>
                <w:rFonts w:ascii="FangSong" w:hAnsi="FangSong" w:cs="FangSong"/>
                <w:color w:val="000000"/>
                <w:sz w:val="24"/>
              </w:rPr>
              <w:t>0</w:t>
            </w:r>
            <w:r w:rsidRPr="00E33A63">
              <w:rPr>
                <w:rFonts w:ascii="FangSong" w:hAnsi="FangSong" w:cs="FangSong" w:hint="eastAsia"/>
                <w:color w:val="000000"/>
                <w:sz w:val="24"/>
              </w:rPr>
              <w:t>分，加分）</w:t>
            </w:r>
          </w:p>
        </w:tc>
        <w:tc>
          <w:tcPr>
            <w:tcW w:w="1574"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Pr>
                <w:rFonts w:ascii="FangSong" w:hAnsi="FangSong" w:cs="FangSong" w:hint="eastAsia"/>
                <w:color w:val="000000"/>
                <w:sz w:val="24"/>
              </w:rPr>
              <w:t>5</w:t>
            </w:r>
          </w:p>
        </w:tc>
      </w:tr>
      <w:tr w:rsidR="00296354" w:rsidTr="00335CEF">
        <w:tc>
          <w:tcPr>
            <w:tcW w:w="1188"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6</w:t>
            </w:r>
          </w:p>
        </w:tc>
        <w:tc>
          <w:tcPr>
            <w:tcW w:w="5760"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安全生产标准化评价结果（底分</w:t>
            </w:r>
            <w:r w:rsidRPr="00E33A63">
              <w:rPr>
                <w:rFonts w:ascii="FangSong" w:hAnsi="FangSong" w:cs="FangSong"/>
                <w:color w:val="000000"/>
                <w:sz w:val="24"/>
              </w:rPr>
              <w:t>0</w:t>
            </w:r>
            <w:r w:rsidRPr="00E33A63">
              <w:rPr>
                <w:rFonts w:ascii="FangSong" w:hAnsi="FangSong" w:cs="FangSong" w:hint="eastAsia"/>
                <w:color w:val="000000"/>
                <w:sz w:val="24"/>
              </w:rPr>
              <w:t>分，根据标准化评价得分折算）</w:t>
            </w:r>
          </w:p>
        </w:tc>
        <w:tc>
          <w:tcPr>
            <w:tcW w:w="1574"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5</w:t>
            </w:r>
          </w:p>
        </w:tc>
      </w:tr>
    </w:tbl>
    <w:p w:rsidR="00296354" w:rsidRPr="00322D1E" w:rsidRDefault="00296354" w:rsidP="00296354">
      <w:pPr>
        <w:autoSpaceDE w:val="0"/>
        <w:autoSpaceDN w:val="0"/>
        <w:adjustRightInd w:val="0"/>
        <w:jc w:val="center"/>
        <w:rPr>
          <w:rFonts w:ascii="FangSong" w:hAnsi="FangSong" w:cs="FangSong"/>
          <w:b/>
          <w:color w:val="000000"/>
          <w:kern w:val="0"/>
          <w:sz w:val="30"/>
          <w:szCs w:val="30"/>
        </w:rPr>
      </w:pPr>
    </w:p>
    <w:p w:rsidR="00296354" w:rsidRDefault="00296354" w:rsidP="00296354">
      <w:pPr>
        <w:autoSpaceDE w:val="0"/>
        <w:autoSpaceDN w:val="0"/>
        <w:adjustRightInd w:val="0"/>
        <w:jc w:val="left"/>
        <w:rPr>
          <w:rFonts w:ascii="FangSong" w:hAnsi="FangSong" w:cs="FangSong"/>
          <w:color w:val="000000"/>
          <w:kern w:val="0"/>
          <w:sz w:val="30"/>
          <w:szCs w:val="30"/>
        </w:rPr>
      </w:pPr>
      <w:r w:rsidRPr="00563670">
        <w:rPr>
          <w:rFonts w:ascii="FangSong" w:hAnsi="FangSong" w:cs="FangSong"/>
          <w:color w:val="000000"/>
          <w:kern w:val="0"/>
          <w:sz w:val="30"/>
          <w:szCs w:val="30"/>
        </w:rPr>
        <w:t>附表</w:t>
      </w:r>
      <w:r w:rsidRPr="00563670">
        <w:rPr>
          <w:rFonts w:ascii="FangSong" w:hAnsi="FangSong" w:cs="FangSong"/>
          <w:color w:val="000000"/>
          <w:kern w:val="0"/>
          <w:sz w:val="30"/>
          <w:szCs w:val="30"/>
        </w:rPr>
        <w:t>2</w:t>
      </w:r>
      <w:r w:rsidRPr="00563670">
        <w:rPr>
          <w:rFonts w:ascii="FangSong" w:hAnsi="FangSong" w:cs="FangSong"/>
          <w:color w:val="000000"/>
          <w:kern w:val="0"/>
          <w:sz w:val="30"/>
          <w:szCs w:val="30"/>
        </w:rPr>
        <w:t>：</w:t>
      </w:r>
    </w:p>
    <w:p w:rsidR="00296354" w:rsidRPr="00E33A63" w:rsidRDefault="00296354" w:rsidP="00296354">
      <w:pPr>
        <w:autoSpaceDE w:val="0"/>
        <w:autoSpaceDN w:val="0"/>
        <w:adjustRightInd w:val="0"/>
        <w:jc w:val="center"/>
        <w:rPr>
          <w:rFonts w:ascii="STZhongsong" w:hAnsi="STZhongsong" w:cs="STZhongsong"/>
          <w:b/>
          <w:color w:val="000000"/>
          <w:kern w:val="0"/>
          <w:sz w:val="32"/>
          <w:szCs w:val="32"/>
        </w:rPr>
      </w:pPr>
      <w:r w:rsidRPr="00E33A63">
        <w:rPr>
          <w:rFonts w:ascii="STZhongsong" w:hAnsi="STZhongsong" w:cs="STZhongsong"/>
          <w:b/>
          <w:color w:val="000000"/>
          <w:kern w:val="0"/>
          <w:sz w:val="32"/>
          <w:szCs w:val="32"/>
        </w:rPr>
        <w:t>奖项列表</w:t>
      </w:r>
    </w:p>
    <w:tbl>
      <w:tblPr>
        <w:tblStyle w:val="a3"/>
        <w:tblW w:w="8582" w:type="dxa"/>
        <w:tblLook w:val="01E0"/>
      </w:tblPr>
      <w:tblGrid>
        <w:gridCol w:w="834"/>
        <w:gridCol w:w="3456"/>
        <w:gridCol w:w="2146"/>
        <w:gridCol w:w="2146"/>
      </w:tblGrid>
      <w:tr w:rsidR="00296354" w:rsidTr="00335CEF">
        <w:trPr>
          <w:trHeight w:val="676"/>
        </w:trPr>
        <w:tc>
          <w:tcPr>
            <w:tcW w:w="834"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序号</w:t>
            </w:r>
          </w:p>
        </w:tc>
        <w:tc>
          <w:tcPr>
            <w:tcW w:w="3456"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SimSun" w:hAnsi="SimSun" w:cs="SimSun"/>
                <w:color w:val="000000"/>
                <w:sz w:val="24"/>
              </w:rPr>
              <w:t>奖项名称</w:t>
            </w:r>
          </w:p>
        </w:tc>
        <w:tc>
          <w:tcPr>
            <w:tcW w:w="2146"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SimSun" w:hAnsi="SimSun" w:cs="SimSun"/>
                <w:color w:val="000000"/>
                <w:sz w:val="24"/>
              </w:rPr>
              <w:t>评选单位</w:t>
            </w:r>
          </w:p>
        </w:tc>
        <w:tc>
          <w:tcPr>
            <w:tcW w:w="2146"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SimSun" w:hAnsi="SimSun" w:cs="SimSun"/>
                <w:color w:val="000000"/>
                <w:sz w:val="24"/>
              </w:rPr>
              <w:t>录入单位</w:t>
            </w:r>
          </w:p>
        </w:tc>
      </w:tr>
      <w:tr w:rsidR="00296354" w:rsidTr="00335CEF">
        <w:trPr>
          <w:trHeight w:val="615"/>
        </w:trPr>
        <w:tc>
          <w:tcPr>
            <w:tcW w:w="834" w:type="dxa"/>
            <w:vAlign w:val="center"/>
          </w:tcPr>
          <w:p w:rsidR="00296354" w:rsidRPr="00E33A63" w:rsidRDefault="00296354" w:rsidP="00335CEF">
            <w:pPr>
              <w:autoSpaceDE w:val="0"/>
              <w:autoSpaceDN w:val="0"/>
              <w:adjustRightInd w:val="0"/>
              <w:jc w:val="center"/>
              <w:rPr>
                <w:rFonts w:ascii="SimSun" w:hAnsi="SimSun" w:cs="SimSun"/>
                <w:color w:val="000000"/>
                <w:sz w:val="24"/>
              </w:rPr>
            </w:pPr>
            <w:r w:rsidRPr="00E33A63">
              <w:rPr>
                <w:rFonts w:ascii="SimSun" w:hAnsi="SimSun" w:cs="SimSun"/>
                <w:color w:val="000000"/>
                <w:sz w:val="24"/>
              </w:rPr>
              <w:t>1</w:t>
            </w:r>
          </w:p>
        </w:tc>
        <w:tc>
          <w:tcPr>
            <w:tcW w:w="3456" w:type="dxa"/>
            <w:vAlign w:val="center"/>
          </w:tcPr>
          <w:p w:rsidR="00296354" w:rsidRPr="00E33A63" w:rsidRDefault="00296354" w:rsidP="00335CEF">
            <w:pPr>
              <w:autoSpaceDE w:val="0"/>
              <w:autoSpaceDN w:val="0"/>
              <w:adjustRightInd w:val="0"/>
              <w:jc w:val="center"/>
              <w:rPr>
                <w:rFonts w:ascii="SimSun" w:hAnsi="SimSun" w:cs="SimSun"/>
                <w:color w:val="000000"/>
                <w:sz w:val="24"/>
              </w:rPr>
            </w:pPr>
            <w:r w:rsidRPr="00E33A63">
              <w:rPr>
                <w:rFonts w:ascii="SimSun" w:hAnsi="SimSun" w:cs="SimSun"/>
                <w:color w:val="000000"/>
                <w:sz w:val="24"/>
              </w:rPr>
              <w:t>中国建设工程鲁班奖</w:t>
            </w:r>
          </w:p>
          <w:p w:rsidR="00296354" w:rsidRPr="00E33A63" w:rsidRDefault="00296354" w:rsidP="00335CEF">
            <w:pPr>
              <w:autoSpaceDE w:val="0"/>
              <w:autoSpaceDN w:val="0"/>
              <w:adjustRightInd w:val="0"/>
              <w:jc w:val="center"/>
              <w:rPr>
                <w:rFonts w:ascii="SimSun" w:hAnsi="SimSun" w:cs="SimSun"/>
                <w:color w:val="000000"/>
                <w:sz w:val="24"/>
              </w:rPr>
            </w:pPr>
            <w:r w:rsidRPr="00E33A63">
              <w:rPr>
                <w:rFonts w:ascii="SimSun" w:hAnsi="SimSun" w:cs="SimSun"/>
                <w:color w:val="000000"/>
                <w:sz w:val="24"/>
              </w:rPr>
              <w:t>（国家优质工程）</w:t>
            </w:r>
          </w:p>
        </w:tc>
        <w:tc>
          <w:tcPr>
            <w:tcW w:w="2146" w:type="dxa"/>
            <w:vAlign w:val="center"/>
          </w:tcPr>
          <w:p w:rsidR="00296354" w:rsidRPr="00E33A63" w:rsidRDefault="00296354" w:rsidP="00335CEF">
            <w:pPr>
              <w:autoSpaceDE w:val="0"/>
              <w:autoSpaceDN w:val="0"/>
              <w:adjustRightInd w:val="0"/>
              <w:jc w:val="center"/>
              <w:rPr>
                <w:rFonts w:ascii="SimSun" w:hAnsi="SimSun" w:cs="SimSun"/>
                <w:color w:val="000000"/>
                <w:sz w:val="24"/>
              </w:rPr>
            </w:pPr>
            <w:r w:rsidRPr="00E33A63">
              <w:rPr>
                <w:rFonts w:ascii="SimSun" w:hAnsi="SimSun" w:cs="SimSun"/>
                <w:color w:val="000000"/>
                <w:sz w:val="24"/>
              </w:rPr>
              <w:t>中国建筑业协会</w:t>
            </w:r>
          </w:p>
        </w:tc>
        <w:tc>
          <w:tcPr>
            <w:tcW w:w="2146" w:type="dxa"/>
            <w:vAlign w:val="center"/>
          </w:tcPr>
          <w:p w:rsidR="00296354" w:rsidRPr="00E33A63" w:rsidRDefault="00296354" w:rsidP="00335CEF">
            <w:pPr>
              <w:autoSpaceDE w:val="0"/>
              <w:autoSpaceDN w:val="0"/>
              <w:adjustRightInd w:val="0"/>
              <w:jc w:val="center"/>
              <w:rPr>
                <w:rFonts w:ascii="SimSun" w:hAnsi="SimSun" w:cs="SimSun"/>
                <w:color w:val="000000"/>
                <w:sz w:val="24"/>
              </w:rPr>
            </w:pPr>
            <w:r w:rsidRPr="00E33A63">
              <w:rPr>
                <w:rFonts w:ascii="SimSun" w:hAnsi="SimSun" w:cs="SimSun"/>
                <w:color w:val="000000"/>
                <w:sz w:val="24"/>
              </w:rPr>
              <w:t>上海市建筑施工行业协会</w:t>
            </w:r>
          </w:p>
        </w:tc>
      </w:tr>
      <w:tr w:rsidR="00296354" w:rsidTr="00335CEF">
        <w:trPr>
          <w:trHeight w:val="630"/>
        </w:trPr>
        <w:tc>
          <w:tcPr>
            <w:tcW w:w="834"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sidRPr="00E33A63">
              <w:rPr>
                <w:rFonts w:ascii="FangSong" w:hAnsi="FangSong" w:cs="FangSong" w:hint="eastAsia"/>
                <w:color w:val="000000"/>
                <w:sz w:val="24"/>
              </w:rPr>
              <w:t>2</w:t>
            </w:r>
          </w:p>
        </w:tc>
        <w:tc>
          <w:tcPr>
            <w:tcW w:w="3456"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Pr>
                <w:rFonts w:ascii="FangSong" w:hAnsi="FangSong" w:cs="FangSong" w:hint="eastAsia"/>
                <w:color w:val="000000"/>
                <w:sz w:val="24"/>
              </w:rPr>
              <w:t>中国风景园林学会优秀园林工程奖（大金奖）</w:t>
            </w:r>
          </w:p>
        </w:tc>
        <w:tc>
          <w:tcPr>
            <w:tcW w:w="2146" w:type="dxa"/>
            <w:vAlign w:val="center"/>
          </w:tcPr>
          <w:p w:rsidR="00296354" w:rsidRPr="001404E9" w:rsidRDefault="00296354" w:rsidP="00335CEF">
            <w:pPr>
              <w:autoSpaceDE w:val="0"/>
              <w:autoSpaceDN w:val="0"/>
              <w:adjustRightInd w:val="0"/>
              <w:jc w:val="center"/>
              <w:rPr>
                <w:rFonts w:ascii="FangSong" w:hAnsi="FangSong" w:cs="FangSong"/>
                <w:color w:val="000000"/>
                <w:sz w:val="24"/>
              </w:rPr>
            </w:pPr>
            <w:r>
              <w:rPr>
                <w:rFonts w:ascii="FangSong" w:hAnsi="FangSong" w:cs="FangSong" w:hint="eastAsia"/>
                <w:color w:val="000000"/>
                <w:sz w:val="24"/>
              </w:rPr>
              <w:t>中国风景园林学会</w:t>
            </w:r>
          </w:p>
        </w:tc>
        <w:tc>
          <w:tcPr>
            <w:tcW w:w="2146"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Pr>
                <w:rFonts w:ascii="FangSong" w:hAnsi="FangSong" w:cs="FangSong" w:hint="eastAsia"/>
                <w:color w:val="000000"/>
                <w:sz w:val="24"/>
              </w:rPr>
              <w:t>上海市</w:t>
            </w:r>
            <w:r w:rsidRPr="00E33A63">
              <w:rPr>
                <w:rFonts w:ascii="FangSong" w:hAnsi="FangSong" w:cs="FangSong" w:hint="eastAsia"/>
                <w:color w:val="000000"/>
                <w:sz w:val="24"/>
              </w:rPr>
              <w:t>风景园林</w:t>
            </w:r>
            <w:r>
              <w:rPr>
                <w:rFonts w:ascii="FangSong" w:hAnsi="FangSong" w:cs="FangSong" w:hint="eastAsia"/>
                <w:color w:val="000000"/>
                <w:sz w:val="24"/>
              </w:rPr>
              <w:t>学</w:t>
            </w:r>
            <w:r w:rsidRPr="00E33A63">
              <w:rPr>
                <w:rFonts w:ascii="FangSong" w:hAnsi="FangSong" w:cs="FangSong" w:hint="eastAsia"/>
                <w:color w:val="000000"/>
                <w:sz w:val="24"/>
              </w:rPr>
              <w:t>会</w:t>
            </w:r>
          </w:p>
        </w:tc>
      </w:tr>
      <w:tr w:rsidR="00296354" w:rsidTr="00335CEF">
        <w:trPr>
          <w:trHeight w:val="630"/>
        </w:trPr>
        <w:tc>
          <w:tcPr>
            <w:tcW w:w="834"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Pr>
                <w:rFonts w:ascii="FangSong" w:hAnsi="FangSong" w:cs="FangSong" w:hint="eastAsia"/>
                <w:color w:val="000000"/>
                <w:sz w:val="24"/>
              </w:rPr>
              <w:t>3</w:t>
            </w:r>
          </w:p>
        </w:tc>
        <w:tc>
          <w:tcPr>
            <w:tcW w:w="3456"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Pr>
                <w:rFonts w:ascii="FangSong" w:hAnsi="FangSong" w:cs="FangSong" w:hint="eastAsia"/>
                <w:color w:val="000000"/>
                <w:sz w:val="24"/>
              </w:rPr>
              <w:t>“上海市园林杯优质工程”金奖</w:t>
            </w:r>
          </w:p>
        </w:tc>
        <w:tc>
          <w:tcPr>
            <w:tcW w:w="2146" w:type="dxa"/>
            <w:vAlign w:val="center"/>
          </w:tcPr>
          <w:p w:rsidR="00296354" w:rsidRPr="001404E9" w:rsidRDefault="00296354" w:rsidP="00335CEF">
            <w:pPr>
              <w:autoSpaceDE w:val="0"/>
              <w:autoSpaceDN w:val="0"/>
              <w:adjustRightInd w:val="0"/>
              <w:jc w:val="center"/>
              <w:rPr>
                <w:rFonts w:ascii="FangSong" w:hAnsi="FangSong" w:cs="FangSong"/>
                <w:color w:val="000000"/>
                <w:sz w:val="24"/>
              </w:rPr>
            </w:pPr>
            <w:r>
              <w:rPr>
                <w:rFonts w:ascii="FangSong" w:hAnsi="FangSong" w:cs="FangSong" w:hint="eastAsia"/>
                <w:color w:val="000000"/>
                <w:sz w:val="24"/>
              </w:rPr>
              <w:t>上海市绿化行业协会</w:t>
            </w:r>
          </w:p>
        </w:tc>
        <w:tc>
          <w:tcPr>
            <w:tcW w:w="2146" w:type="dxa"/>
            <w:vAlign w:val="center"/>
          </w:tcPr>
          <w:p w:rsidR="00296354" w:rsidRPr="00E33A63" w:rsidRDefault="00296354" w:rsidP="00335CEF">
            <w:pPr>
              <w:autoSpaceDE w:val="0"/>
              <w:autoSpaceDN w:val="0"/>
              <w:adjustRightInd w:val="0"/>
              <w:jc w:val="center"/>
              <w:rPr>
                <w:rFonts w:ascii="FangSong" w:hAnsi="FangSong" w:cs="FangSong"/>
                <w:color w:val="000000"/>
                <w:sz w:val="24"/>
              </w:rPr>
            </w:pPr>
            <w:r>
              <w:rPr>
                <w:rFonts w:ascii="FangSong" w:hAnsi="FangSong" w:cs="FangSong" w:hint="eastAsia"/>
                <w:color w:val="000000"/>
                <w:sz w:val="24"/>
              </w:rPr>
              <w:t>上海市绿化行业协会</w:t>
            </w:r>
          </w:p>
        </w:tc>
      </w:tr>
    </w:tbl>
    <w:p w:rsidR="00296354" w:rsidRPr="00563670" w:rsidRDefault="00296354" w:rsidP="00296354">
      <w:pPr>
        <w:autoSpaceDE w:val="0"/>
        <w:autoSpaceDN w:val="0"/>
        <w:adjustRightInd w:val="0"/>
        <w:jc w:val="left"/>
        <w:rPr>
          <w:rFonts w:ascii="FangSong" w:hAnsi="FangSong" w:cs="FangSong"/>
          <w:color w:val="000000"/>
          <w:kern w:val="0"/>
          <w:sz w:val="30"/>
          <w:szCs w:val="30"/>
        </w:rPr>
      </w:pPr>
    </w:p>
    <w:p w:rsidR="00296354" w:rsidRPr="00563670" w:rsidRDefault="00296354" w:rsidP="00296354"/>
    <w:p w:rsidR="009E2E2B" w:rsidRDefault="009E2E2B"/>
    <w:sectPr w:rsidR="009E2E2B" w:rsidSect="00D77E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00B" w:rsidRDefault="00AA500B" w:rsidP="00AA500B">
      <w:r>
        <w:separator/>
      </w:r>
    </w:p>
  </w:endnote>
  <w:endnote w:type="continuationSeparator" w:id="0">
    <w:p w:rsidR="00AA500B" w:rsidRDefault="00AA500B" w:rsidP="00AA50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Zhongsong">
    <w:altName w:val="新宋体"/>
    <w:panose1 w:val="00000000000000000000"/>
    <w:charset w:val="00"/>
    <w:family w:val="swiss"/>
    <w:notTrueType/>
    <w:pitch w:val="default"/>
    <w:sig w:usb0="00000003" w:usb1="080E0000" w:usb2="00000010" w:usb3="00000000" w:csb0="00040001" w:csb1="00000000"/>
  </w:font>
  <w:font w:name="SimHei">
    <w:altName w:val="Arial"/>
    <w:panose1 w:val="00000000000000000000"/>
    <w:charset w:val="00"/>
    <w:family w:val="swiss"/>
    <w:notTrueType/>
    <w:pitch w:val="default"/>
    <w:sig w:usb0="00000003" w:usb1="00000000" w:usb2="00000000" w:usb3="00000000" w:csb0="00000001" w:csb1="00000000"/>
  </w:font>
  <w:font w:name="FangSong">
    <w:altName w:val="新宋体"/>
    <w:panose1 w:val="00000000000000000000"/>
    <w:charset w:val="00"/>
    <w:family w:val="swiss"/>
    <w:notTrueType/>
    <w:pitch w:val="default"/>
    <w:sig w:usb0="00000003" w:usb1="080E0000" w:usb2="00000010" w:usb3="00000000" w:csb0="00040001" w:csb1="00000000"/>
  </w:font>
  <w:font w:name="SimSu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00B" w:rsidRDefault="00AA500B" w:rsidP="00AA500B">
      <w:r>
        <w:separator/>
      </w:r>
    </w:p>
  </w:footnote>
  <w:footnote w:type="continuationSeparator" w:id="0">
    <w:p w:rsidR="00AA500B" w:rsidRDefault="00AA500B" w:rsidP="00AA5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354"/>
    <w:rsid w:val="00004DCA"/>
    <w:rsid w:val="00004F7E"/>
    <w:rsid w:val="00006247"/>
    <w:rsid w:val="00012158"/>
    <w:rsid w:val="00016E04"/>
    <w:rsid w:val="00020FE3"/>
    <w:rsid w:val="000217DE"/>
    <w:rsid w:val="00021E12"/>
    <w:rsid w:val="000258FE"/>
    <w:rsid w:val="00027A25"/>
    <w:rsid w:val="00034CEE"/>
    <w:rsid w:val="0003679F"/>
    <w:rsid w:val="00051734"/>
    <w:rsid w:val="00062CAC"/>
    <w:rsid w:val="00065BC7"/>
    <w:rsid w:val="00067AE7"/>
    <w:rsid w:val="00084944"/>
    <w:rsid w:val="000854F6"/>
    <w:rsid w:val="00092CE9"/>
    <w:rsid w:val="00096237"/>
    <w:rsid w:val="00096F57"/>
    <w:rsid w:val="000A10A7"/>
    <w:rsid w:val="000A2B61"/>
    <w:rsid w:val="000A4F28"/>
    <w:rsid w:val="000B7CD3"/>
    <w:rsid w:val="000C1E83"/>
    <w:rsid w:val="000C4C3C"/>
    <w:rsid w:val="000D243C"/>
    <w:rsid w:val="000D5A36"/>
    <w:rsid w:val="000D7EBF"/>
    <w:rsid w:val="000E2BE5"/>
    <w:rsid w:val="000E40A6"/>
    <w:rsid w:val="000F06D3"/>
    <w:rsid w:val="000F7186"/>
    <w:rsid w:val="000F7ADD"/>
    <w:rsid w:val="001036A1"/>
    <w:rsid w:val="00107CA7"/>
    <w:rsid w:val="0011175D"/>
    <w:rsid w:val="00112345"/>
    <w:rsid w:val="0011243C"/>
    <w:rsid w:val="00113971"/>
    <w:rsid w:val="00117B66"/>
    <w:rsid w:val="001230D0"/>
    <w:rsid w:val="001252BB"/>
    <w:rsid w:val="00137134"/>
    <w:rsid w:val="00137572"/>
    <w:rsid w:val="00142BDA"/>
    <w:rsid w:val="00152D93"/>
    <w:rsid w:val="00157151"/>
    <w:rsid w:val="00160263"/>
    <w:rsid w:val="00161C8B"/>
    <w:rsid w:val="00176AF3"/>
    <w:rsid w:val="00177981"/>
    <w:rsid w:val="00185966"/>
    <w:rsid w:val="0018629E"/>
    <w:rsid w:val="00187260"/>
    <w:rsid w:val="0019330F"/>
    <w:rsid w:val="00193D14"/>
    <w:rsid w:val="001A527D"/>
    <w:rsid w:val="001A667C"/>
    <w:rsid w:val="001B3323"/>
    <w:rsid w:val="001B3A8B"/>
    <w:rsid w:val="001B3C2C"/>
    <w:rsid w:val="001B4D07"/>
    <w:rsid w:val="001B4DB3"/>
    <w:rsid w:val="001B7603"/>
    <w:rsid w:val="001C55C2"/>
    <w:rsid w:val="001D1AFE"/>
    <w:rsid w:val="001D3936"/>
    <w:rsid w:val="001E15ED"/>
    <w:rsid w:val="001E3A7F"/>
    <w:rsid w:val="001F4541"/>
    <w:rsid w:val="001F4B40"/>
    <w:rsid w:val="001F7A91"/>
    <w:rsid w:val="002056A0"/>
    <w:rsid w:val="0021388D"/>
    <w:rsid w:val="00214EE0"/>
    <w:rsid w:val="00214F2C"/>
    <w:rsid w:val="002205C5"/>
    <w:rsid w:val="002316CD"/>
    <w:rsid w:val="00240F02"/>
    <w:rsid w:val="00242BC2"/>
    <w:rsid w:val="00256A51"/>
    <w:rsid w:val="0026180B"/>
    <w:rsid w:val="00262659"/>
    <w:rsid w:val="00262679"/>
    <w:rsid w:val="0026364F"/>
    <w:rsid w:val="002707DD"/>
    <w:rsid w:val="0027460D"/>
    <w:rsid w:val="00277B03"/>
    <w:rsid w:val="00277D61"/>
    <w:rsid w:val="00284D16"/>
    <w:rsid w:val="00287B4C"/>
    <w:rsid w:val="00296354"/>
    <w:rsid w:val="002A3732"/>
    <w:rsid w:val="002A5DBA"/>
    <w:rsid w:val="002B0220"/>
    <w:rsid w:val="002B0A92"/>
    <w:rsid w:val="002B6270"/>
    <w:rsid w:val="002C3A18"/>
    <w:rsid w:val="002C54AC"/>
    <w:rsid w:val="002C5BED"/>
    <w:rsid w:val="002F7374"/>
    <w:rsid w:val="00301B34"/>
    <w:rsid w:val="00305980"/>
    <w:rsid w:val="003246BE"/>
    <w:rsid w:val="00341A00"/>
    <w:rsid w:val="0034705C"/>
    <w:rsid w:val="00354357"/>
    <w:rsid w:val="003611FB"/>
    <w:rsid w:val="003735AA"/>
    <w:rsid w:val="0037397C"/>
    <w:rsid w:val="00373F66"/>
    <w:rsid w:val="003822EE"/>
    <w:rsid w:val="00383D3D"/>
    <w:rsid w:val="003847BE"/>
    <w:rsid w:val="00387795"/>
    <w:rsid w:val="00391571"/>
    <w:rsid w:val="00391AEB"/>
    <w:rsid w:val="00392408"/>
    <w:rsid w:val="00393EBC"/>
    <w:rsid w:val="00394717"/>
    <w:rsid w:val="0039626C"/>
    <w:rsid w:val="00397605"/>
    <w:rsid w:val="003A3535"/>
    <w:rsid w:val="003B022A"/>
    <w:rsid w:val="003B0ADB"/>
    <w:rsid w:val="003B3625"/>
    <w:rsid w:val="003B4A8E"/>
    <w:rsid w:val="003B5B66"/>
    <w:rsid w:val="003C037E"/>
    <w:rsid w:val="003C1A46"/>
    <w:rsid w:val="003C1C86"/>
    <w:rsid w:val="003D1035"/>
    <w:rsid w:val="003E0BFB"/>
    <w:rsid w:val="003F1AAC"/>
    <w:rsid w:val="003F2092"/>
    <w:rsid w:val="004007ED"/>
    <w:rsid w:val="00402F29"/>
    <w:rsid w:val="00411AA4"/>
    <w:rsid w:val="00426C00"/>
    <w:rsid w:val="00435885"/>
    <w:rsid w:val="00442BAA"/>
    <w:rsid w:val="0045425E"/>
    <w:rsid w:val="00464A2C"/>
    <w:rsid w:val="004736DD"/>
    <w:rsid w:val="004768B8"/>
    <w:rsid w:val="004859D7"/>
    <w:rsid w:val="004910AD"/>
    <w:rsid w:val="00491C60"/>
    <w:rsid w:val="004966F2"/>
    <w:rsid w:val="00496994"/>
    <w:rsid w:val="004A3164"/>
    <w:rsid w:val="004A4695"/>
    <w:rsid w:val="004A6680"/>
    <w:rsid w:val="004A6791"/>
    <w:rsid w:val="004B4532"/>
    <w:rsid w:val="004B49D4"/>
    <w:rsid w:val="004B7BD8"/>
    <w:rsid w:val="004C30DD"/>
    <w:rsid w:val="004D0DC6"/>
    <w:rsid w:val="004E0DFD"/>
    <w:rsid w:val="004E5911"/>
    <w:rsid w:val="004E6F6D"/>
    <w:rsid w:val="004F1E45"/>
    <w:rsid w:val="0050170F"/>
    <w:rsid w:val="00501D96"/>
    <w:rsid w:val="00504DD1"/>
    <w:rsid w:val="00505C45"/>
    <w:rsid w:val="005172FB"/>
    <w:rsid w:val="00521E9B"/>
    <w:rsid w:val="00533F7B"/>
    <w:rsid w:val="00535A23"/>
    <w:rsid w:val="00542D53"/>
    <w:rsid w:val="00551D9E"/>
    <w:rsid w:val="00553C71"/>
    <w:rsid w:val="00553EE7"/>
    <w:rsid w:val="00555C1D"/>
    <w:rsid w:val="0055675B"/>
    <w:rsid w:val="00561153"/>
    <w:rsid w:val="00563711"/>
    <w:rsid w:val="00563873"/>
    <w:rsid w:val="00564450"/>
    <w:rsid w:val="00564F52"/>
    <w:rsid w:val="0056559E"/>
    <w:rsid w:val="00565669"/>
    <w:rsid w:val="00566E2C"/>
    <w:rsid w:val="00566ED9"/>
    <w:rsid w:val="00570A91"/>
    <w:rsid w:val="00575182"/>
    <w:rsid w:val="00590C65"/>
    <w:rsid w:val="0059147B"/>
    <w:rsid w:val="005A16D9"/>
    <w:rsid w:val="005A22D2"/>
    <w:rsid w:val="005B5635"/>
    <w:rsid w:val="005B6E5B"/>
    <w:rsid w:val="005C4D42"/>
    <w:rsid w:val="005C5D85"/>
    <w:rsid w:val="005C60A3"/>
    <w:rsid w:val="005D109B"/>
    <w:rsid w:val="005D62E6"/>
    <w:rsid w:val="005D6A92"/>
    <w:rsid w:val="005E0447"/>
    <w:rsid w:val="005E2BEA"/>
    <w:rsid w:val="005E5210"/>
    <w:rsid w:val="005F4737"/>
    <w:rsid w:val="00603796"/>
    <w:rsid w:val="00614C0F"/>
    <w:rsid w:val="00624484"/>
    <w:rsid w:val="00625372"/>
    <w:rsid w:val="00625ABE"/>
    <w:rsid w:val="00632B35"/>
    <w:rsid w:val="00633D31"/>
    <w:rsid w:val="006346CD"/>
    <w:rsid w:val="006363B3"/>
    <w:rsid w:val="006375CE"/>
    <w:rsid w:val="00644FDC"/>
    <w:rsid w:val="006472E1"/>
    <w:rsid w:val="00652192"/>
    <w:rsid w:val="00657417"/>
    <w:rsid w:val="00660406"/>
    <w:rsid w:val="00662BE1"/>
    <w:rsid w:val="00671164"/>
    <w:rsid w:val="00672AB7"/>
    <w:rsid w:val="00673D74"/>
    <w:rsid w:val="00674151"/>
    <w:rsid w:val="00674F52"/>
    <w:rsid w:val="00676584"/>
    <w:rsid w:val="006805D8"/>
    <w:rsid w:val="006937B5"/>
    <w:rsid w:val="00695163"/>
    <w:rsid w:val="006A209E"/>
    <w:rsid w:val="006C14A4"/>
    <w:rsid w:val="006C66EF"/>
    <w:rsid w:val="006C7597"/>
    <w:rsid w:val="006D4820"/>
    <w:rsid w:val="006E0266"/>
    <w:rsid w:val="006E469D"/>
    <w:rsid w:val="006E5568"/>
    <w:rsid w:val="006E560E"/>
    <w:rsid w:val="006E7BC9"/>
    <w:rsid w:val="006F09A5"/>
    <w:rsid w:val="006F0ECF"/>
    <w:rsid w:val="006F40AF"/>
    <w:rsid w:val="00700999"/>
    <w:rsid w:val="00700F81"/>
    <w:rsid w:val="0070240C"/>
    <w:rsid w:val="00704DC9"/>
    <w:rsid w:val="007064D0"/>
    <w:rsid w:val="00710685"/>
    <w:rsid w:val="00715DA8"/>
    <w:rsid w:val="00716160"/>
    <w:rsid w:val="00725D1D"/>
    <w:rsid w:val="007355B4"/>
    <w:rsid w:val="0073642D"/>
    <w:rsid w:val="0073723E"/>
    <w:rsid w:val="00745F4E"/>
    <w:rsid w:val="00747E50"/>
    <w:rsid w:val="00757B76"/>
    <w:rsid w:val="00757CB5"/>
    <w:rsid w:val="00764D04"/>
    <w:rsid w:val="00766656"/>
    <w:rsid w:val="00770BE6"/>
    <w:rsid w:val="00773A7D"/>
    <w:rsid w:val="007831E9"/>
    <w:rsid w:val="00783930"/>
    <w:rsid w:val="00787ACD"/>
    <w:rsid w:val="00790ECA"/>
    <w:rsid w:val="007A1608"/>
    <w:rsid w:val="007A2259"/>
    <w:rsid w:val="007A2D65"/>
    <w:rsid w:val="007A63AE"/>
    <w:rsid w:val="007B3145"/>
    <w:rsid w:val="007C19E2"/>
    <w:rsid w:val="007D0A1E"/>
    <w:rsid w:val="007D1A18"/>
    <w:rsid w:val="007D5000"/>
    <w:rsid w:val="00802E6A"/>
    <w:rsid w:val="008031F6"/>
    <w:rsid w:val="0080546A"/>
    <w:rsid w:val="00810342"/>
    <w:rsid w:val="00814573"/>
    <w:rsid w:val="00816268"/>
    <w:rsid w:val="0082123F"/>
    <w:rsid w:val="00824D0D"/>
    <w:rsid w:val="00825D46"/>
    <w:rsid w:val="00834AE4"/>
    <w:rsid w:val="00836F3B"/>
    <w:rsid w:val="008373DB"/>
    <w:rsid w:val="00840936"/>
    <w:rsid w:val="00843CFF"/>
    <w:rsid w:val="00845925"/>
    <w:rsid w:val="00850297"/>
    <w:rsid w:val="008510D2"/>
    <w:rsid w:val="0085653E"/>
    <w:rsid w:val="00862603"/>
    <w:rsid w:val="00862FD1"/>
    <w:rsid w:val="0087095B"/>
    <w:rsid w:val="0087145C"/>
    <w:rsid w:val="00874FBE"/>
    <w:rsid w:val="008A2664"/>
    <w:rsid w:val="008A49A1"/>
    <w:rsid w:val="008B099B"/>
    <w:rsid w:val="008C5DCE"/>
    <w:rsid w:val="008D019D"/>
    <w:rsid w:val="008D0C61"/>
    <w:rsid w:val="008D287A"/>
    <w:rsid w:val="008E0FDE"/>
    <w:rsid w:val="00906E7F"/>
    <w:rsid w:val="00913168"/>
    <w:rsid w:val="00914122"/>
    <w:rsid w:val="00917EB8"/>
    <w:rsid w:val="009361D4"/>
    <w:rsid w:val="009402AC"/>
    <w:rsid w:val="00943149"/>
    <w:rsid w:val="009531B8"/>
    <w:rsid w:val="00953C77"/>
    <w:rsid w:val="00954C69"/>
    <w:rsid w:val="009604E9"/>
    <w:rsid w:val="009611EB"/>
    <w:rsid w:val="00962E49"/>
    <w:rsid w:val="009642C7"/>
    <w:rsid w:val="009650AB"/>
    <w:rsid w:val="009661C4"/>
    <w:rsid w:val="0097117A"/>
    <w:rsid w:val="00972914"/>
    <w:rsid w:val="00972BB8"/>
    <w:rsid w:val="00973EAE"/>
    <w:rsid w:val="009804C6"/>
    <w:rsid w:val="00983C28"/>
    <w:rsid w:val="00986993"/>
    <w:rsid w:val="00986A29"/>
    <w:rsid w:val="009954D0"/>
    <w:rsid w:val="009A376A"/>
    <w:rsid w:val="009A55E1"/>
    <w:rsid w:val="009A6871"/>
    <w:rsid w:val="009A71F3"/>
    <w:rsid w:val="009B0041"/>
    <w:rsid w:val="009B758D"/>
    <w:rsid w:val="009B7D04"/>
    <w:rsid w:val="009C04A5"/>
    <w:rsid w:val="009E1258"/>
    <w:rsid w:val="009E16D1"/>
    <w:rsid w:val="009E2E2B"/>
    <w:rsid w:val="00A02D71"/>
    <w:rsid w:val="00A04FB5"/>
    <w:rsid w:val="00A10D01"/>
    <w:rsid w:val="00A2132D"/>
    <w:rsid w:val="00A256B9"/>
    <w:rsid w:val="00A35A7F"/>
    <w:rsid w:val="00A4308E"/>
    <w:rsid w:val="00A45DAA"/>
    <w:rsid w:val="00A471A8"/>
    <w:rsid w:val="00A55638"/>
    <w:rsid w:val="00A621CB"/>
    <w:rsid w:val="00A83240"/>
    <w:rsid w:val="00A853F8"/>
    <w:rsid w:val="00A87E4F"/>
    <w:rsid w:val="00A944FA"/>
    <w:rsid w:val="00AA500B"/>
    <w:rsid w:val="00AA70E1"/>
    <w:rsid w:val="00AB1C65"/>
    <w:rsid w:val="00AB4127"/>
    <w:rsid w:val="00AB5FD0"/>
    <w:rsid w:val="00AB70BB"/>
    <w:rsid w:val="00AB7709"/>
    <w:rsid w:val="00AC3511"/>
    <w:rsid w:val="00AC39CD"/>
    <w:rsid w:val="00AC71ED"/>
    <w:rsid w:val="00AD7F1E"/>
    <w:rsid w:val="00AE1F94"/>
    <w:rsid w:val="00AE29AF"/>
    <w:rsid w:val="00AE5617"/>
    <w:rsid w:val="00AE5C64"/>
    <w:rsid w:val="00AF1B20"/>
    <w:rsid w:val="00AF1BB9"/>
    <w:rsid w:val="00AF7E86"/>
    <w:rsid w:val="00B002F5"/>
    <w:rsid w:val="00B0268B"/>
    <w:rsid w:val="00B02B27"/>
    <w:rsid w:val="00B24E4A"/>
    <w:rsid w:val="00B2519E"/>
    <w:rsid w:val="00B271B9"/>
    <w:rsid w:val="00B300F5"/>
    <w:rsid w:val="00B340F9"/>
    <w:rsid w:val="00B35320"/>
    <w:rsid w:val="00B4175D"/>
    <w:rsid w:val="00B41C7F"/>
    <w:rsid w:val="00B42241"/>
    <w:rsid w:val="00B45A4F"/>
    <w:rsid w:val="00B54CE9"/>
    <w:rsid w:val="00B55145"/>
    <w:rsid w:val="00B6257F"/>
    <w:rsid w:val="00B657B8"/>
    <w:rsid w:val="00B6762B"/>
    <w:rsid w:val="00B67A0D"/>
    <w:rsid w:val="00B744A6"/>
    <w:rsid w:val="00B758C2"/>
    <w:rsid w:val="00B80572"/>
    <w:rsid w:val="00B82683"/>
    <w:rsid w:val="00B82AE4"/>
    <w:rsid w:val="00B853D1"/>
    <w:rsid w:val="00B85EA0"/>
    <w:rsid w:val="00B92925"/>
    <w:rsid w:val="00BA7F57"/>
    <w:rsid w:val="00BA7FE1"/>
    <w:rsid w:val="00BB2693"/>
    <w:rsid w:val="00BB3BD2"/>
    <w:rsid w:val="00BB7C6E"/>
    <w:rsid w:val="00BC0BF2"/>
    <w:rsid w:val="00BC6B49"/>
    <w:rsid w:val="00BD1F39"/>
    <w:rsid w:val="00BD41F0"/>
    <w:rsid w:val="00BD677B"/>
    <w:rsid w:val="00BE04F9"/>
    <w:rsid w:val="00BE5FED"/>
    <w:rsid w:val="00BE6046"/>
    <w:rsid w:val="00BE6638"/>
    <w:rsid w:val="00BF1CEE"/>
    <w:rsid w:val="00BF22F8"/>
    <w:rsid w:val="00BF3269"/>
    <w:rsid w:val="00BF6689"/>
    <w:rsid w:val="00C00C7B"/>
    <w:rsid w:val="00C00E32"/>
    <w:rsid w:val="00C03AD0"/>
    <w:rsid w:val="00C04CFA"/>
    <w:rsid w:val="00C056E1"/>
    <w:rsid w:val="00C05AEE"/>
    <w:rsid w:val="00C11CD7"/>
    <w:rsid w:val="00C20534"/>
    <w:rsid w:val="00C22B4E"/>
    <w:rsid w:val="00C32FBA"/>
    <w:rsid w:val="00C36585"/>
    <w:rsid w:val="00C47DAC"/>
    <w:rsid w:val="00C5401F"/>
    <w:rsid w:val="00C544D2"/>
    <w:rsid w:val="00C618D5"/>
    <w:rsid w:val="00C6358D"/>
    <w:rsid w:val="00C80E62"/>
    <w:rsid w:val="00C822C5"/>
    <w:rsid w:val="00C84EC5"/>
    <w:rsid w:val="00C87065"/>
    <w:rsid w:val="00C870C1"/>
    <w:rsid w:val="00C905C7"/>
    <w:rsid w:val="00C9246C"/>
    <w:rsid w:val="00C92B72"/>
    <w:rsid w:val="00C9498A"/>
    <w:rsid w:val="00CA2153"/>
    <w:rsid w:val="00CB536E"/>
    <w:rsid w:val="00CC050D"/>
    <w:rsid w:val="00CC46E8"/>
    <w:rsid w:val="00CD0E14"/>
    <w:rsid w:val="00CD353C"/>
    <w:rsid w:val="00CD6F46"/>
    <w:rsid w:val="00CE45D0"/>
    <w:rsid w:val="00CE47D8"/>
    <w:rsid w:val="00CE4D7F"/>
    <w:rsid w:val="00CF050F"/>
    <w:rsid w:val="00CF3AE4"/>
    <w:rsid w:val="00D11926"/>
    <w:rsid w:val="00D12C01"/>
    <w:rsid w:val="00D22071"/>
    <w:rsid w:val="00D34846"/>
    <w:rsid w:val="00D365E9"/>
    <w:rsid w:val="00D41DCC"/>
    <w:rsid w:val="00D50797"/>
    <w:rsid w:val="00D51D99"/>
    <w:rsid w:val="00D6022A"/>
    <w:rsid w:val="00D63543"/>
    <w:rsid w:val="00D63B22"/>
    <w:rsid w:val="00D64B9E"/>
    <w:rsid w:val="00D65288"/>
    <w:rsid w:val="00D701CA"/>
    <w:rsid w:val="00D72F31"/>
    <w:rsid w:val="00D771E7"/>
    <w:rsid w:val="00D77EDC"/>
    <w:rsid w:val="00D90E9F"/>
    <w:rsid w:val="00D92ACE"/>
    <w:rsid w:val="00D970AA"/>
    <w:rsid w:val="00D97E20"/>
    <w:rsid w:val="00DA7776"/>
    <w:rsid w:val="00DB2053"/>
    <w:rsid w:val="00DB28CC"/>
    <w:rsid w:val="00DB2C05"/>
    <w:rsid w:val="00DB2FA4"/>
    <w:rsid w:val="00DC6240"/>
    <w:rsid w:val="00DD5B5F"/>
    <w:rsid w:val="00DD7514"/>
    <w:rsid w:val="00DD782B"/>
    <w:rsid w:val="00DE15C5"/>
    <w:rsid w:val="00DE1834"/>
    <w:rsid w:val="00DE7407"/>
    <w:rsid w:val="00DF1B54"/>
    <w:rsid w:val="00DF7C8E"/>
    <w:rsid w:val="00E02DDE"/>
    <w:rsid w:val="00E031EA"/>
    <w:rsid w:val="00E0474F"/>
    <w:rsid w:val="00E12387"/>
    <w:rsid w:val="00E13C2F"/>
    <w:rsid w:val="00E16947"/>
    <w:rsid w:val="00E22C63"/>
    <w:rsid w:val="00E3544E"/>
    <w:rsid w:val="00E35EFC"/>
    <w:rsid w:val="00E408EB"/>
    <w:rsid w:val="00E505DD"/>
    <w:rsid w:val="00E60DFC"/>
    <w:rsid w:val="00E61F60"/>
    <w:rsid w:val="00E64294"/>
    <w:rsid w:val="00E77EF6"/>
    <w:rsid w:val="00E82120"/>
    <w:rsid w:val="00E82B3A"/>
    <w:rsid w:val="00E84B7A"/>
    <w:rsid w:val="00E8623B"/>
    <w:rsid w:val="00E877A7"/>
    <w:rsid w:val="00E904ED"/>
    <w:rsid w:val="00E93DA7"/>
    <w:rsid w:val="00EA0E11"/>
    <w:rsid w:val="00EA74C6"/>
    <w:rsid w:val="00EB263D"/>
    <w:rsid w:val="00EC02A4"/>
    <w:rsid w:val="00ED572B"/>
    <w:rsid w:val="00EE5ABC"/>
    <w:rsid w:val="00EF0430"/>
    <w:rsid w:val="00EF2957"/>
    <w:rsid w:val="00EF4383"/>
    <w:rsid w:val="00EF5E2C"/>
    <w:rsid w:val="00EF771E"/>
    <w:rsid w:val="00F04AC6"/>
    <w:rsid w:val="00F0766B"/>
    <w:rsid w:val="00F13CC8"/>
    <w:rsid w:val="00F22A3E"/>
    <w:rsid w:val="00F22DF2"/>
    <w:rsid w:val="00F25105"/>
    <w:rsid w:val="00F26F32"/>
    <w:rsid w:val="00F311FD"/>
    <w:rsid w:val="00F315DC"/>
    <w:rsid w:val="00F36BC6"/>
    <w:rsid w:val="00F37D94"/>
    <w:rsid w:val="00F43471"/>
    <w:rsid w:val="00F45FBC"/>
    <w:rsid w:val="00F53CE7"/>
    <w:rsid w:val="00F56F4E"/>
    <w:rsid w:val="00F62C34"/>
    <w:rsid w:val="00F63243"/>
    <w:rsid w:val="00F70183"/>
    <w:rsid w:val="00F71642"/>
    <w:rsid w:val="00F73064"/>
    <w:rsid w:val="00F811DD"/>
    <w:rsid w:val="00F826F9"/>
    <w:rsid w:val="00F829D5"/>
    <w:rsid w:val="00F83C1F"/>
    <w:rsid w:val="00F872D5"/>
    <w:rsid w:val="00F92B68"/>
    <w:rsid w:val="00F978B9"/>
    <w:rsid w:val="00F97979"/>
    <w:rsid w:val="00FA03EB"/>
    <w:rsid w:val="00FA3B1D"/>
    <w:rsid w:val="00FA7549"/>
    <w:rsid w:val="00FB49C2"/>
    <w:rsid w:val="00FC2946"/>
    <w:rsid w:val="00FF6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3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6354"/>
    <w:pPr>
      <w:widowControl w:val="0"/>
      <w:autoSpaceDE w:val="0"/>
      <w:autoSpaceDN w:val="0"/>
      <w:adjustRightInd w:val="0"/>
    </w:pPr>
    <w:rPr>
      <w:rFonts w:ascii="STZhongsong" w:eastAsia="宋体" w:hAnsi="STZhongsong" w:cs="STZhongsong"/>
      <w:color w:val="000000"/>
      <w:kern w:val="0"/>
      <w:sz w:val="24"/>
      <w:szCs w:val="24"/>
    </w:rPr>
  </w:style>
  <w:style w:type="table" w:styleId="a3">
    <w:name w:val="Table Grid"/>
    <w:basedOn w:val="a1"/>
    <w:rsid w:val="0029635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AA5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A500B"/>
    <w:rPr>
      <w:rFonts w:ascii="Times New Roman" w:eastAsia="宋体" w:hAnsi="Times New Roman" w:cs="Times New Roman"/>
      <w:sz w:val="18"/>
      <w:szCs w:val="18"/>
    </w:rPr>
  </w:style>
  <w:style w:type="paragraph" w:styleId="a5">
    <w:name w:val="footer"/>
    <w:basedOn w:val="a"/>
    <w:link w:val="Char0"/>
    <w:uiPriority w:val="99"/>
    <w:semiHidden/>
    <w:unhideWhenUsed/>
    <w:rsid w:val="00AA500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A500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王颖</dc:creator>
  <cp:lastModifiedBy>匿名用户</cp:lastModifiedBy>
  <cp:revision>2</cp:revision>
  <cp:lastPrinted>2015-11-10T01:23:00Z</cp:lastPrinted>
  <dcterms:created xsi:type="dcterms:W3CDTF">2015-10-29T05:42:00Z</dcterms:created>
  <dcterms:modified xsi:type="dcterms:W3CDTF">2015-11-10T01:23:00Z</dcterms:modified>
</cp:coreProperties>
</file>